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8B8F5" w14:textId="6BE07622" w:rsidR="007877C1" w:rsidRDefault="007877C1" w:rsidP="002B18C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BA2922" w14:paraId="1261FB53" w14:textId="77777777" w:rsidTr="00BA2922">
        <w:tc>
          <w:tcPr>
            <w:tcW w:w="1980" w:type="dxa"/>
          </w:tcPr>
          <w:p w14:paraId="51DA1A2E" w14:textId="386D70BB" w:rsidR="00BA2922" w:rsidRDefault="008E6049" w:rsidP="002B18C5">
            <w:r>
              <w:t>Job Title:</w:t>
            </w:r>
          </w:p>
        </w:tc>
        <w:tc>
          <w:tcPr>
            <w:tcW w:w="7036" w:type="dxa"/>
          </w:tcPr>
          <w:p w14:paraId="372B477B" w14:textId="6E947A2D" w:rsidR="00BA2922" w:rsidRDefault="0088283F" w:rsidP="002B18C5">
            <w:r>
              <w:t>Registered</w:t>
            </w:r>
            <w:r w:rsidR="00933519">
              <w:t xml:space="preserve"> Manager</w:t>
            </w:r>
          </w:p>
        </w:tc>
      </w:tr>
      <w:tr w:rsidR="00220C6C" w14:paraId="68AD29C5" w14:textId="77777777" w:rsidTr="00BA2922">
        <w:tc>
          <w:tcPr>
            <w:tcW w:w="1980" w:type="dxa"/>
          </w:tcPr>
          <w:p w14:paraId="1C8C794B" w14:textId="3AE61BC7" w:rsidR="00220C6C" w:rsidRDefault="00220C6C" w:rsidP="002B18C5">
            <w:r>
              <w:t>Salary:</w:t>
            </w:r>
          </w:p>
        </w:tc>
        <w:tc>
          <w:tcPr>
            <w:tcW w:w="7036" w:type="dxa"/>
          </w:tcPr>
          <w:p w14:paraId="5415F036" w14:textId="5C71EF0D" w:rsidR="00220C6C" w:rsidRDefault="003A1C95" w:rsidP="002B18C5">
            <w:r>
              <w:t>4</w:t>
            </w:r>
            <w:r w:rsidR="00B51F3A">
              <w:t>4K</w:t>
            </w:r>
          </w:p>
        </w:tc>
      </w:tr>
      <w:tr w:rsidR="00A42E94" w14:paraId="5A955A73" w14:textId="77777777" w:rsidTr="00BA2922">
        <w:tc>
          <w:tcPr>
            <w:tcW w:w="1980" w:type="dxa"/>
          </w:tcPr>
          <w:p w14:paraId="1167989B" w14:textId="569B0084" w:rsidR="00A42E94" w:rsidRDefault="00A42E94" w:rsidP="002B18C5">
            <w:r>
              <w:t>Reporting To:</w:t>
            </w:r>
          </w:p>
        </w:tc>
        <w:tc>
          <w:tcPr>
            <w:tcW w:w="7036" w:type="dxa"/>
          </w:tcPr>
          <w:p w14:paraId="4E5629FB" w14:textId="45D889E6" w:rsidR="00A42E94" w:rsidRDefault="00933519" w:rsidP="002B18C5">
            <w:r>
              <w:t>Regi</w:t>
            </w:r>
            <w:r w:rsidR="0088283F">
              <w:t>onal</w:t>
            </w:r>
            <w:r>
              <w:t xml:space="preserve"> Manager</w:t>
            </w:r>
          </w:p>
        </w:tc>
      </w:tr>
      <w:tr w:rsidR="00BA2922" w14:paraId="07811BBA" w14:textId="77777777" w:rsidTr="00BA2922">
        <w:tc>
          <w:tcPr>
            <w:tcW w:w="1980" w:type="dxa"/>
          </w:tcPr>
          <w:p w14:paraId="53F3571F" w14:textId="7B79CFE3" w:rsidR="00BA2922" w:rsidRDefault="008E6049" w:rsidP="002B18C5">
            <w:r>
              <w:t>Division:</w:t>
            </w:r>
          </w:p>
        </w:tc>
        <w:tc>
          <w:tcPr>
            <w:tcW w:w="7036" w:type="dxa"/>
          </w:tcPr>
          <w:p w14:paraId="39623467" w14:textId="089927C7" w:rsidR="00BA2922" w:rsidRDefault="00933519" w:rsidP="002B18C5">
            <w:r>
              <w:t>360 C</w:t>
            </w:r>
            <w:r w:rsidR="00B51F3A">
              <w:t xml:space="preserve">ommunity Care </w:t>
            </w:r>
          </w:p>
        </w:tc>
      </w:tr>
      <w:tr w:rsidR="00EB5E08" w14:paraId="3435F328" w14:textId="77777777" w:rsidTr="00BA2922">
        <w:tc>
          <w:tcPr>
            <w:tcW w:w="1980" w:type="dxa"/>
          </w:tcPr>
          <w:p w14:paraId="65CE8979" w14:textId="5FB1043A" w:rsidR="00EB5E08" w:rsidRDefault="00EB5E08" w:rsidP="002B18C5">
            <w:r>
              <w:t xml:space="preserve">Base: </w:t>
            </w:r>
          </w:p>
        </w:tc>
        <w:tc>
          <w:tcPr>
            <w:tcW w:w="7036" w:type="dxa"/>
          </w:tcPr>
          <w:p w14:paraId="3F7CDCF8" w14:textId="4FEB6D1C" w:rsidR="00EB5E08" w:rsidRDefault="00933519" w:rsidP="002B18C5">
            <w:r>
              <w:t>Office / Hybrid</w:t>
            </w:r>
          </w:p>
        </w:tc>
      </w:tr>
    </w:tbl>
    <w:p w14:paraId="13F5DEE4" w14:textId="77777777" w:rsidR="002B18C5" w:rsidRDefault="002B18C5" w:rsidP="002B18C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173BD" w14:paraId="7DF2AB35" w14:textId="77777777" w:rsidTr="00A173BD">
        <w:tc>
          <w:tcPr>
            <w:tcW w:w="9016" w:type="dxa"/>
          </w:tcPr>
          <w:p w14:paraId="3B31BB7E" w14:textId="57B9BF97" w:rsidR="00A173BD" w:rsidRDefault="00A173BD" w:rsidP="002B18C5">
            <w:r>
              <w:t>About the</w:t>
            </w:r>
            <w:r w:rsidR="004F6FB5">
              <w:t xml:space="preserve"> 360 Care Group:</w:t>
            </w:r>
          </w:p>
        </w:tc>
      </w:tr>
      <w:tr w:rsidR="00A173BD" w14:paraId="2FA8BA6B" w14:textId="77777777" w:rsidTr="00A173BD">
        <w:tc>
          <w:tcPr>
            <w:tcW w:w="9016" w:type="dxa"/>
          </w:tcPr>
          <w:p w14:paraId="28D43E9F" w14:textId="05285C48" w:rsidR="00E9077F" w:rsidRPr="00E9077F" w:rsidRDefault="00E9077F" w:rsidP="00E9077F">
            <w:r w:rsidRPr="00E9077F">
              <w:t>360 Care is a forward-thinking, high-quality community care provider in the UK, delivering round-the-clock support to individuals with varying complexities.  </w:t>
            </w:r>
          </w:p>
          <w:p w14:paraId="71731CE5" w14:textId="77777777" w:rsidR="00E9077F" w:rsidRPr="00E9077F" w:rsidRDefault="00E9077F" w:rsidP="00E9077F">
            <w:r w:rsidRPr="00E9077F">
              <w:t> </w:t>
            </w:r>
          </w:p>
          <w:p w14:paraId="682873CD" w14:textId="72C58EB4" w:rsidR="00E9077F" w:rsidRDefault="00E9077F" w:rsidP="00E9077F">
            <w:r w:rsidRPr="00E9077F">
              <w:t>We are passionate about empowering people to live as independently as possible, ensuring they receive person-centred, responsive and compassionate care that truly makes a difference. </w:t>
            </w:r>
          </w:p>
          <w:p w14:paraId="50CDE92D" w14:textId="77777777" w:rsidR="00CB4661" w:rsidRPr="00E9077F" w:rsidRDefault="00CB4661" w:rsidP="00E9077F"/>
          <w:p w14:paraId="25E95DD4" w14:textId="77777777" w:rsidR="00CB4661" w:rsidRDefault="00E9077F" w:rsidP="00E9077F">
            <w:r w:rsidRPr="00E9077F">
              <w:t xml:space="preserve">Our service is fast-paced, dynamic, and always evolving to meet the changing needs of the people we support. </w:t>
            </w:r>
          </w:p>
          <w:p w14:paraId="090801C3" w14:textId="77777777" w:rsidR="00CB4661" w:rsidRDefault="00CB4661" w:rsidP="00E9077F"/>
          <w:p w14:paraId="72EF6DFD" w14:textId="7D4A44BB" w:rsidR="00E9077F" w:rsidRPr="00E9077F" w:rsidRDefault="00E9077F" w:rsidP="00E9077F">
            <w:r w:rsidRPr="00E9077F">
              <w:t>We don’t believe in a one-size-fits-all approach</w:t>
            </w:r>
            <w:r w:rsidR="00CB275C">
              <w:t xml:space="preserve"> </w:t>
            </w:r>
            <w:r w:rsidRPr="00E9077F">
              <w:t xml:space="preserve">we adapt, innovate, and go the extra mile to provide </w:t>
            </w:r>
            <w:r w:rsidR="00CB4661">
              <w:t>the best</w:t>
            </w:r>
            <w:r w:rsidRPr="00E9077F">
              <w:t xml:space="preserve"> care.  </w:t>
            </w:r>
          </w:p>
          <w:p w14:paraId="665B800A" w14:textId="77777777" w:rsidR="00E9077F" w:rsidRPr="00E9077F" w:rsidRDefault="00E9077F" w:rsidP="00E9077F">
            <w:r w:rsidRPr="00E9077F">
              <w:t> </w:t>
            </w:r>
          </w:p>
          <w:p w14:paraId="619F19AC" w14:textId="58EDA92A" w:rsidR="00A173BD" w:rsidRDefault="00E9077F" w:rsidP="00E9077F">
            <w:r w:rsidRPr="00E9077F">
              <w:t xml:space="preserve">If you’re looking to be part of a team where your </w:t>
            </w:r>
            <w:r w:rsidR="0025476E">
              <w:t xml:space="preserve">leadership genuinely </w:t>
            </w:r>
            <w:r w:rsidRPr="00E9077F">
              <w:t>matters, where quality and integrity are at the heart of everything we do, and where no two days are the same, 360 Care is the place for you. </w:t>
            </w:r>
          </w:p>
        </w:tc>
      </w:tr>
    </w:tbl>
    <w:p w14:paraId="64134C95" w14:textId="77777777" w:rsidR="009E24A1" w:rsidRDefault="009E24A1" w:rsidP="002B18C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173BD" w14:paraId="3E45E2A9" w14:textId="77777777" w:rsidTr="00760C95">
        <w:tc>
          <w:tcPr>
            <w:tcW w:w="9016" w:type="dxa"/>
          </w:tcPr>
          <w:p w14:paraId="5DBD3277" w14:textId="121E05D7" w:rsidR="00A173BD" w:rsidRDefault="004F6FB5" w:rsidP="00760C95">
            <w:r>
              <w:t>About the Role:</w:t>
            </w:r>
          </w:p>
        </w:tc>
      </w:tr>
      <w:tr w:rsidR="00A173BD" w14:paraId="3D913803" w14:textId="77777777" w:rsidTr="0025476E">
        <w:trPr>
          <w:trHeight w:val="438"/>
        </w:trPr>
        <w:tc>
          <w:tcPr>
            <w:tcW w:w="9016" w:type="dxa"/>
          </w:tcPr>
          <w:p w14:paraId="516D238C" w14:textId="3FB6DA2D" w:rsidR="00DF6A1F" w:rsidRDefault="00DF6A1F" w:rsidP="00DF6A1F">
            <w:r w:rsidRPr="00DF6A1F">
              <w:t xml:space="preserve">We’re looking for a confident and accountable Registered Manager to take responsibility for the quality, safety and growth of our </w:t>
            </w:r>
            <w:r w:rsidR="00B51F3A">
              <w:t xml:space="preserve">Community Care service. </w:t>
            </w:r>
          </w:p>
          <w:p w14:paraId="06C3B3EA" w14:textId="77777777" w:rsidR="00B51F3A" w:rsidRDefault="00B51F3A" w:rsidP="00DF6A1F"/>
          <w:p w14:paraId="68A85981" w14:textId="774C96FA" w:rsidR="00B51F3A" w:rsidRPr="00DF6A1F" w:rsidRDefault="00B51F3A" w:rsidP="00DF6A1F">
            <w:r>
              <w:t>Community Care provides day support to those in the community of all ages with additional needs, including those with mental health and learning disabilities.</w:t>
            </w:r>
          </w:p>
          <w:p w14:paraId="4266AC0B" w14:textId="77777777" w:rsidR="00DF6A1F" w:rsidRPr="00DF6A1F" w:rsidRDefault="00DF6A1F" w:rsidP="00DF6A1F"/>
          <w:p w14:paraId="62F9A21A" w14:textId="3A9C1F13" w:rsidR="00DF6A1F" w:rsidRPr="00DF6A1F" w:rsidRDefault="00DF6A1F" w:rsidP="00DF6A1F">
            <w:r w:rsidRPr="00DF6A1F">
              <w:t>You’ll be the CQC-registered lead, embedding the standard for safe, compassionate and innovative care. You’ll drive compliance, inspire your staff, and ensure the people we support receive consistently the best outcomes.</w:t>
            </w:r>
          </w:p>
          <w:p w14:paraId="292BBB77" w14:textId="77777777" w:rsidR="00DF6A1F" w:rsidRPr="00DF6A1F" w:rsidRDefault="00DF6A1F" w:rsidP="00DF6A1F"/>
          <w:p w14:paraId="1A1548A9" w14:textId="40D6F88E" w:rsidR="00A173BD" w:rsidRPr="00DF6A1F" w:rsidRDefault="00DF6A1F" w:rsidP="00DF6A1F">
            <w:r w:rsidRPr="00DF6A1F">
              <w:t>This is a leadership role for someone who thrives on responsibility, is comfortable under pressure, and wants to make a meaningful difference at scale.</w:t>
            </w:r>
          </w:p>
        </w:tc>
      </w:tr>
    </w:tbl>
    <w:p w14:paraId="61BAFE5D" w14:textId="77777777" w:rsidR="00A173BD" w:rsidRDefault="00A173BD" w:rsidP="002B18C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B5C44" w14:paraId="7624C1E9" w14:textId="77777777" w:rsidTr="00760C95">
        <w:tc>
          <w:tcPr>
            <w:tcW w:w="9016" w:type="dxa"/>
          </w:tcPr>
          <w:p w14:paraId="662D6266" w14:textId="5DDCC249" w:rsidR="00BB5C44" w:rsidRDefault="00360675" w:rsidP="00760C95">
            <w:r>
              <w:t>What You’ll Do</w:t>
            </w:r>
          </w:p>
        </w:tc>
      </w:tr>
      <w:tr w:rsidR="00BB5C44" w14:paraId="7C6AA46C" w14:textId="77777777" w:rsidTr="00760C95">
        <w:tc>
          <w:tcPr>
            <w:tcW w:w="9016" w:type="dxa"/>
          </w:tcPr>
          <w:p w14:paraId="04B75744" w14:textId="6BC75A9D" w:rsidR="00821FAB" w:rsidRPr="00821FAB" w:rsidRDefault="00821FAB" w:rsidP="007E12E8">
            <w:r w:rsidRPr="00821FAB">
              <w:t>Leadership &amp; Management</w:t>
            </w:r>
            <w:r w:rsidR="007E12E8">
              <w:t xml:space="preserve">: </w:t>
            </w:r>
            <w:r w:rsidRPr="00821FAB">
              <w:t>Take full responsibility as CQC Registered Manager for service compliance and quality.</w:t>
            </w:r>
          </w:p>
          <w:p w14:paraId="089B778A" w14:textId="77777777" w:rsidR="00821FAB" w:rsidRPr="00821FAB" w:rsidRDefault="00821FAB" w:rsidP="00821FAB">
            <w:r w:rsidRPr="00821FAB">
              <w:t>Lead a culture of kindness, accountability and continuous improvement across the service.</w:t>
            </w:r>
          </w:p>
          <w:p w14:paraId="4F45A693" w14:textId="77777777" w:rsidR="00821FAB" w:rsidRPr="00821FAB" w:rsidRDefault="00821FAB" w:rsidP="00821FAB">
            <w:r w:rsidRPr="00821FAB">
              <w:t>Ensure safe day-to-day operations, including oversight of staffing, rotas, and resources.</w:t>
            </w:r>
          </w:p>
          <w:p w14:paraId="06C03E08" w14:textId="77777777" w:rsidR="007E12E8" w:rsidRDefault="007E12E8" w:rsidP="007E12E8"/>
          <w:p w14:paraId="2714B2D1" w14:textId="0A1C9D03" w:rsidR="00821FAB" w:rsidRPr="00821FAB" w:rsidRDefault="00821FAB" w:rsidP="007E12E8">
            <w:r w:rsidRPr="00821FAB">
              <w:t>Quality &amp;</w:t>
            </w:r>
            <w:r w:rsidR="007E12E8">
              <w:t xml:space="preserve"> Governance: </w:t>
            </w:r>
            <w:r w:rsidRPr="00821FAB">
              <w:t>Ensure full compliance with CQC regulations, safeguarding legislation, and best practice standards.</w:t>
            </w:r>
          </w:p>
          <w:p w14:paraId="601CD59D" w14:textId="77777777" w:rsidR="00821FAB" w:rsidRPr="00821FAB" w:rsidRDefault="00821FAB" w:rsidP="00821FAB">
            <w:r w:rsidRPr="00821FAB">
              <w:t>Lead audits, spot checks, action plans and regulatory reporting.</w:t>
            </w:r>
          </w:p>
          <w:p w14:paraId="4D3BD222" w14:textId="77777777" w:rsidR="00821FAB" w:rsidRPr="00821FAB" w:rsidRDefault="00821FAB" w:rsidP="00821FAB">
            <w:r w:rsidRPr="00821FAB">
              <w:lastRenderedPageBreak/>
              <w:t>Drive improvement projects aligned to inspection frameworks.</w:t>
            </w:r>
          </w:p>
          <w:p w14:paraId="17B1E807" w14:textId="77777777" w:rsidR="00821FAB" w:rsidRPr="00821FAB" w:rsidRDefault="00821FAB" w:rsidP="00821FAB">
            <w:r w:rsidRPr="00821FAB">
              <w:t>Ensure all assessments, risk management plans and care plans are robust, person-centred, and regularly reviewed.</w:t>
            </w:r>
          </w:p>
          <w:p w14:paraId="1F1F00FA" w14:textId="77777777" w:rsidR="00821FAB" w:rsidRPr="00821FAB" w:rsidRDefault="00821FAB" w:rsidP="00821FAB">
            <w:r w:rsidRPr="00821FAB">
              <w:t>Oversee crisis management, PBS strategies and safeguarding outcomes.</w:t>
            </w:r>
          </w:p>
          <w:p w14:paraId="037545A6" w14:textId="77777777" w:rsidR="00821FAB" w:rsidRPr="00821FAB" w:rsidRDefault="00821FAB" w:rsidP="00821FAB">
            <w:r w:rsidRPr="00821FAB">
              <w:t>Embed trauma-informed practice and positive risk-taking in care delivery.</w:t>
            </w:r>
          </w:p>
          <w:p w14:paraId="7B1CC79E" w14:textId="77777777" w:rsidR="007E12E8" w:rsidRDefault="007E12E8" w:rsidP="00821FAB"/>
          <w:p w14:paraId="5225D8A3" w14:textId="6625C84E" w:rsidR="00821FAB" w:rsidRPr="00821FAB" w:rsidRDefault="00821FAB" w:rsidP="007E12E8">
            <w:r w:rsidRPr="00821FAB">
              <w:t>Safeguarding &amp; Safety</w:t>
            </w:r>
            <w:r w:rsidR="007E12E8">
              <w:t xml:space="preserve">: </w:t>
            </w:r>
            <w:r w:rsidRPr="00821FAB">
              <w:t>Act as Designated Safeguarding Lead for the service.</w:t>
            </w:r>
          </w:p>
          <w:p w14:paraId="10F4C919" w14:textId="1430041A" w:rsidR="00821FAB" w:rsidRPr="00821FAB" w:rsidRDefault="00821FAB" w:rsidP="00821FAB">
            <w:r w:rsidRPr="00821FAB">
              <w:t>Ensure robust incident management, lessons learned processes and</w:t>
            </w:r>
            <w:r w:rsidRPr="007E12E8">
              <w:t xml:space="preserve"> ensure the governance process is </w:t>
            </w:r>
            <w:r w:rsidR="007E12E8" w:rsidRPr="007E12E8">
              <w:t>followed</w:t>
            </w:r>
            <w:r w:rsidRPr="00821FAB">
              <w:t>.</w:t>
            </w:r>
          </w:p>
          <w:p w14:paraId="4840D95E" w14:textId="77777777" w:rsidR="007E12E8" w:rsidRDefault="007E12E8" w:rsidP="00821FAB"/>
          <w:p w14:paraId="61595237" w14:textId="401F7E5D" w:rsidR="00821FAB" w:rsidRPr="00821FAB" w:rsidRDefault="00821FAB" w:rsidP="007E12E8">
            <w:r w:rsidRPr="00821FAB">
              <w:t>People Leadership</w:t>
            </w:r>
            <w:r w:rsidR="007E12E8">
              <w:t xml:space="preserve">: </w:t>
            </w:r>
            <w:r w:rsidRPr="00821FAB">
              <w:t>Line manage and support Deputy Managers, seniors, and wider staff teams.</w:t>
            </w:r>
          </w:p>
          <w:p w14:paraId="3AB3E20C" w14:textId="111A28A6" w:rsidR="00821FAB" w:rsidRPr="00821FAB" w:rsidRDefault="00821FAB" w:rsidP="007E12E8">
            <w:r w:rsidRPr="00821FAB">
              <w:t>Lead supervision, appraisals and professional development.</w:t>
            </w:r>
          </w:p>
          <w:p w14:paraId="21F3A693" w14:textId="305E52F0" w:rsidR="00821FAB" w:rsidRPr="00821FAB" w:rsidRDefault="007E12E8" w:rsidP="007E12E8">
            <w:r w:rsidRPr="007E12E8">
              <w:t>M</w:t>
            </w:r>
            <w:r w:rsidR="00821FAB" w:rsidRPr="00821FAB">
              <w:t>aintain a motivated, resilient and skilled workforce.</w:t>
            </w:r>
          </w:p>
          <w:p w14:paraId="767DC51B" w14:textId="77777777" w:rsidR="007E12E8" w:rsidRDefault="007E12E8" w:rsidP="00821FAB"/>
          <w:p w14:paraId="0617A550" w14:textId="0F5E8ADF" w:rsidR="00821FAB" w:rsidRPr="00821FAB" w:rsidRDefault="00821FAB" w:rsidP="007E12E8">
            <w:r w:rsidRPr="00821FAB">
              <w:t>Stakeholder Engagement</w:t>
            </w:r>
            <w:r w:rsidR="007E12E8">
              <w:t xml:space="preserve">: </w:t>
            </w:r>
            <w:r w:rsidRPr="00821FAB">
              <w:t>Build trusted relationships with commissioners, health and social care partners, families, and community networks.</w:t>
            </w:r>
          </w:p>
          <w:p w14:paraId="542DAF40" w14:textId="51FF81BC" w:rsidR="00821FAB" w:rsidRPr="00821FAB" w:rsidRDefault="00821FAB" w:rsidP="007E12E8">
            <w:r w:rsidRPr="00821FAB">
              <w:t>Lead MDT engagement, planning and review meetings.</w:t>
            </w:r>
          </w:p>
          <w:p w14:paraId="0E923A36" w14:textId="77777777" w:rsidR="007E12E8" w:rsidRDefault="007E12E8" w:rsidP="00821FAB"/>
          <w:p w14:paraId="2A36F638" w14:textId="187F9E0B" w:rsidR="00821FAB" w:rsidRPr="00821FAB" w:rsidRDefault="00821FAB" w:rsidP="007E12E8">
            <w:r w:rsidRPr="00821FAB">
              <w:t>Service Development &amp; Growth</w:t>
            </w:r>
            <w:r w:rsidR="007E12E8">
              <w:t xml:space="preserve">: </w:t>
            </w:r>
            <w:r w:rsidRPr="00821FAB">
              <w:t>Mobilise new packages, support tender processes, and drive service expansion.</w:t>
            </w:r>
          </w:p>
          <w:p w14:paraId="19908868" w14:textId="77777777" w:rsidR="00821FAB" w:rsidRPr="00821FAB" w:rsidRDefault="00821FAB" w:rsidP="007E12E8">
            <w:r w:rsidRPr="00821FAB">
              <w:t>Champion digital care systems and innovation in practice.</w:t>
            </w:r>
          </w:p>
          <w:p w14:paraId="7B300632" w14:textId="7FAEC33E" w:rsidR="00BB5C44" w:rsidRPr="007E12E8" w:rsidRDefault="00821FAB" w:rsidP="007E12E8">
            <w:r w:rsidRPr="00821FAB">
              <w:t>Monitor and report on KPIs including outcomes, incidents, visit compliance, and service quality.</w:t>
            </w:r>
          </w:p>
        </w:tc>
      </w:tr>
    </w:tbl>
    <w:p w14:paraId="0B8AC828" w14:textId="77777777" w:rsidR="00BB5C44" w:rsidRDefault="00BB5C44" w:rsidP="002B18C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B5C44" w14:paraId="55FE46C1" w14:textId="77777777" w:rsidTr="00760C95">
        <w:tc>
          <w:tcPr>
            <w:tcW w:w="9016" w:type="dxa"/>
          </w:tcPr>
          <w:p w14:paraId="38EF78E9" w14:textId="40E7D0CA" w:rsidR="00BB5C44" w:rsidRDefault="00A42E94" w:rsidP="00760C95">
            <w:r>
              <w:t xml:space="preserve">Skills &amp; </w:t>
            </w:r>
            <w:r w:rsidR="00BB5C44">
              <w:t>Experience</w:t>
            </w:r>
            <w:r w:rsidR="003F6BBD">
              <w:t xml:space="preserve"> Required:</w:t>
            </w:r>
          </w:p>
        </w:tc>
      </w:tr>
      <w:tr w:rsidR="00BB5C44" w14:paraId="2592C1F1" w14:textId="77777777" w:rsidTr="00760C95">
        <w:tc>
          <w:tcPr>
            <w:tcW w:w="9016" w:type="dxa"/>
          </w:tcPr>
          <w:p w14:paraId="2AAA236D" w14:textId="2EBB8888" w:rsidR="002E4E84" w:rsidRDefault="002E4E84" w:rsidP="002E4E84">
            <w:r w:rsidRPr="002E4E84">
              <w:t xml:space="preserve">Experience: </w:t>
            </w:r>
            <w:r w:rsidR="00EF46A1">
              <w:t>Experience in a similar role in a health and social care setting (inpatient or community setting)</w:t>
            </w:r>
          </w:p>
          <w:p w14:paraId="432756A0" w14:textId="25533E34" w:rsidR="00BA0A57" w:rsidRPr="002E4E84" w:rsidRDefault="00BA0A57" w:rsidP="002E4E84">
            <w:r>
              <w:t>Experience with managing complex and crisis cases, supported living or step- down services.</w:t>
            </w:r>
          </w:p>
          <w:p w14:paraId="23C2BDC5" w14:textId="77777777" w:rsidR="00D81640" w:rsidRDefault="00D81640" w:rsidP="002E4E84"/>
          <w:p w14:paraId="5C1DCE88" w14:textId="16864309" w:rsidR="002E4E84" w:rsidRPr="002E4E84" w:rsidRDefault="002E4E84" w:rsidP="002E4E84">
            <w:r w:rsidRPr="002E4E84">
              <w:t xml:space="preserve">Knowledge: </w:t>
            </w:r>
            <w:r w:rsidR="00EF46A1">
              <w:t xml:space="preserve">In depth knowledge </w:t>
            </w:r>
            <w:r w:rsidRPr="002E4E84">
              <w:t xml:space="preserve">of CQC, safeguarding, risk and person-centred planning. Comfortable with digital care records and </w:t>
            </w:r>
            <w:r w:rsidR="00BF4648" w:rsidRPr="00BF4648">
              <w:t>E</w:t>
            </w:r>
            <w:r w:rsidRPr="002E4E84">
              <w:t>MAR.</w:t>
            </w:r>
          </w:p>
          <w:p w14:paraId="1EAB9F3C" w14:textId="77777777" w:rsidR="00D81640" w:rsidRDefault="00D81640" w:rsidP="002E4E84"/>
          <w:p w14:paraId="7E89319C" w14:textId="7D5B4BF5" w:rsidR="002E4E84" w:rsidRPr="002E4E84" w:rsidRDefault="002E4E84" w:rsidP="002E4E84">
            <w:r w:rsidRPr="002E4E84">
              <w:t>Skills: Confident communicator and role-model leader</w:t>
            </w:r>
            <w:r w:rsidR="00CB275C">
              <w:t>,</w:t>
            </w:r>
            <w:r w:rsidRPr="002E4E84">
              <w:t xml:space="preserve"> calm under pressure</w:t>
            </w:r>
            <w:r w:rsidR="00CB275C">
              <w:t>,</w:t>
            </w:r>
            <w:r w:rsidRPr="002E4E84">
              <w:t xml:space="preserve"> excellent organisation and follow-through.</w:t>
            </w:r>
          </w:p>
          <w:p w14:paraId="14EB7866" w14:textId="77777777" w:rsidR="00D81640" w:rsidRDefault="00D81640" w:rsidP="002E4E84"/>
          <w:p w14:paraId="704137B0" w14:textId="327DE9B2" w:rsidR="002E4E84" w:rsidRPr="002E4E84" w:rsidRDefault="002E4E84" w:rsidP="002E4E84">
            <w:r w:rsidRPr="002E4E84">
              <w:t>Values: Compassionate, trauma-informed, dignity and rights-focused.</w:t>
            </w:r>
          </w:p>
          <w:p w14:paraId="696648FB" w14:textId="77777777" w:rsidR="00D81640" w:rsidRDefault="00D81640" w:rsidP="002E4E84"/>
          <w:p w14:paraId="16ED383A" w14:textId="4661FCF3" w:rsidR="00BB5C44" w:rsidRDefault="002E4E84" w:rsidP="00D81640">
            <w:r w:rsidRPr="002E4E84">
              <w:t>Other: UK driving licence desirable; ability to travel for community visits as needed</w:t>
            </w:r>
          </w:p>
        </w:tc>
      </w:tr>
    </w:tbl>
    <w:p w14:paraId="055F6D44" w14:textId="77777777" w:rsidR="00BB5C44" w:rsidRDefault="00BB5C44" w:rsidP="002B18C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B5C44" w14:paraId="4B7CEEC0" w14:textId="77777777" w:rsidTr="00760C95">
        <w:tc>
          <w:tcPr>
            <w:tcW w:w="9016" w:type="dxa"/>
          </w:tcPr>
          <w:p w14:paraId="5BFE728A" w14:textId="46634136" w:rsidR="00BB5C44" w:rsidRDefault="003F6BBD" w:rsidP="00760C95">
            <w:r>
              <w:t>Career Pathway</w:t>
            </w:r>
            <w:r w:rsidR="00400A8B">
              <w:t xml:space="preserve"> &amp; Benefits: </w:t>
            </w:r>
          </w:p>
        </w:tc>
      </w:tr>
      <w:tr w:rsidR="00BB5C44" w14:paraId="39869514" w14:textId="77777777" w:rsidTr="00760C95">
        <w:tc>
          <w:tcPr>
            <w:tcW w:w="9016" w:type="dxa"/>
          </w:tcPr>
          <w:p w14:paraId="77DB2220" w14:textId="7D85EC98" w:rsidR="00BC6291" w:rsidRPr="00BC6291" w:rsidRDefault="00BC6291" w:rsidP="00CB275C">
            <w:r w:rsidRPr="00BC6291">
              <w:t>- Competitive salary </w:t>
            </w:r>
          </w:p>
          <w:p w14:paraId="2CB90E3A" w14:textId="31BD90D6" w:rsidR="00BC6291" w:rsidRDefault="00BC6291" w:rsidP="00BC6291">
            <w:r w:rsidRPr="00BC6291">
              <w:t xml:space="preserve">- Career </w:t>
            </w:r>
            <w:r w:rsidR="00CB275C">
              <w:t>pathway for all roles</w:t>
            </w:r>
          </w:p>
          <w:p w14:paraId="62AF23CA" w14:textId="6B71A941" w:rsidR="00CB275C" w:rsidRPr="00BC6291" w:rsidRDefault="00CB275C" w:rsidP="00BC6291">
            <w:r>
              <w:t>-Wellbeing benefits</w:t>
            </w:r>
          </w:p>
          <w:p w14:paraId="5263906D" w14:textId="77777777" w:rsidR="00BC6291" w:rsidRPr="00BC6291" w:rsidRDefault="00BC6291" w:rsidP="00BC6291">
            <w:r w:rsidRPr="00BC6291">
              <w:t>- Supportive team environment </w:t>
            </w:r>
          </w:p>
          <w:p w14:paraId="50A878C4" w14:textId="77777777" w:rsidR="00BC6291" w:rsidRPr="00BC6291" w:rsidRDefault="00BC6291" w:rsidP="00BC6291">
            <w:r w:rsidRPr="00BC6291">
              <w:t>- Training and ongoing professional development </w:t>
            </w:r>
          </w:p>
          <w:p w14:paraId="6A2DE8DE" w14:textId="77777777" w:rsidR="00BC6291" w:rsidRPr="00BC6291" w:rsidRDefault="00BC6291" w:rsidP="00BC6291">
            <w:r w:rsidRPr="00BC6291">
              <w:t>- Pension scheme </w:t>
            </w:r>
          </w:p>
          <w:p w14:paraId="58A24ADD" w14:textId="77777777" w:rsidR="00BB5C44" w:rsidRDefault="00BC6291" w:rsidP="00BC6291">
            <w:r w:rsidRPr="00BC6291">
              <w:t>- Employee assistance program </w:t>
            </w:r>
          </w:p>
          <w:p w14:paraId="6C0A4AA4" w14:textId="77777777" w:rsidR="00CB275C" w:rsidRDefault="00CB275C" w:rsidP="00BC6291"/>
          <w:p w14:paraId="691CB4FC" w14:textId="77777777" w:rsidR="00CB275C" w:rsidRPr="00CB275C" w:rsidRDefault="00CB275C" w:rsidP="00CB275C">
            <w:r w:rsidRPr="00CB275C">
              <w:t>How to Apply: </w:t>
            </w:r>
          </w:p>
          <w:p w14:paraId="05F4B0B9" w14:textId="515F477E" w:rsidR="00CB275C" w:rsidRPr="00CB275C" w:rsidRDefault="00CB275C" w:rsidP="00CB275C">
            <w:r w:rsidRPr="00CB275C">
              <w:lastRenderedPageBreak/>
              <w:t>If you are passionate about providing high-quality care, please submit your CV for the position. </w:t>
            </w:r>
          </w:p>
          <w:p w14:paraId="1E7BD9C3" w14:textId="604ACAAD" w:rsidR="00CB275C" w:rsidRPr="00CB275C" w:rsidRDefault="00CB275C" w:rsidP="00CB275C">
            <w:r w:rsidRPr="00CB275C">
              <w:t>360 Care is an equal opportunity employer.   </w:t>
            </w:r>
          </w:p>
          <w:p w14:paraId="12E014B1" w14:textId="1DE47435" w:rsidR="00CB275C" w:rsidRDefault="00CB275C" w:rsidP="00CB275C">
            <w:r w:rsidRPr="00CB275C">
              <w:t>We welcome applications from candidates of all backgrounds. </w:t>
            </w:r>
          </w:p>
        </w:tc>
      </w:tr>
    </w:tbl>
    <w:p w14:paraId="072CC7ED" w14:textId="189A4A2A" w:rsidR="00BB5C44" w:rsidRDefault="00BB5C44" w:rsidP="002B18C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6B1E" w14:paraId="441782BE" w14:textId="77777777" w:rsidTr="00026B1E">
        <w:tc>
          <w:tcPr>
            <w:tcW w:w="9016" w:type="dxa"/>
          </w:tcPr>
          <w:p w14:paraId="68313DAA" w14:textId="57863D5C" w:rsidR="00026B1E" w:rsidRDefault="00026B1E" w:rsidP="002B18C5">
            <w:r>
              <w:t>DBS</w:t>
            </w:r>
          </w:p>
        </w:tc>
      </w:tr>
      <w:tr w:rsidR="00026B1E" w14:paraId="68F74109" w14:textId="77777777" w:rsidTr="00026B1E">
        <w:tc>
          <w:tcPr>
            <w:tcW w:w="9016" w:type="dxa"/>
          </w:tcPr>
          <w:p w14:paraId="54FF80A6" w14:textId="78A548EB" w:rsidR="00026B1E" w:rsidRDefault="00026B1E" w:rsidP="00026B1E">
            <w:r w:rsidRPr="00026B1E">
              <w:t>This post is subject to the Rehabilitation of Offenders Act (Exceptions Order) 1975 and as such it will be necessary for a submission for Disclosure to be made to the Disclosure and Barring Service (formerly known as CRB) to check for any previous criminal convictions.</w:t>
            </w:r>
          </w:p>
        </w:tc>
      </w:tr>
    </w:tbl>
    <w:p w14:paraId="1A6621BB" w14:textId="77777777" w:rsidR="006968DD" w:rsidRDefault="006968DD" w:rsidP="002B18C5"/>
    <w:sectPr w:rsidR="006968D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90B02" w14:textId="77777777" w:rsidR="00A0139F" w:rsidRDefault="00A0139F" w:rsidP="00CF614A">
      <w:pPr>
        <w:spacing w:after="0" w:line="240" w:lineRule="auto"/>
      </w:pPr>
      <w:r>
        <w:separator/>
      </w:r>
    </w:p>
  </w:endnote>
  <w:endnote w:type="continuationSeparator" w:id="0">
    <w:p w14:paraId="2479C56D" w14:textId="77777777" w:rsidR="00A0139F" w:rsidRDefault="00A0139F" w:rsidP="00CF6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18DED" w14:textId="77777777" w:rsidR="00A0139F" w:rsidRDefault="00A0139F" w:rsidP="00CF614A">
      <w:pPr>
        <w:spacing w:after="0" w:line="240" w:lineRule="auto"/>
      </w:pPr>
      <w:r>
        <w:separator/>
      </w:r>
    </w:p>
  </w:footnote>
  <w:footnote w:type="continuationSeparator" w:id="0">
    <w:p w14:paraId="2D62D71B" w14:textId="77777777" w:rsidR="00A0139F" w:rsidRDefault="00A0139F" w:rsidP="00CF6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E8611" w14:textId="32CA2B5C" w:rsidR="00CF614A" w:rsidRDefault="00CF614A" w:rsidP="00CF614A">
    <w:pPr>
      <w:pStyle w:val="Header"/>
      <w:tabs>
        <w:tab w:val="clear" w:pos="4513"/>
        <w:tab w:val="clear" w:pos="9026"/>
        <w:tab w:val="left" w:pos="581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0BB4B7A9" wp14:editId="1BE6B2D8">
          <wp:simplePos x="0" y="0"/>
          <wp:positionH relativeFrom="margin">
            <wp:align>right</wp:align>
          </wp:positionH>
          <wp:positionV relativeFrom="paragraph">
            <wp:posOffset>-449580</wp:posOffset>
          </wp:positionV>
          <wp:extent cx="1165903" cy="988828"/>
          <wp:effectExtent l="0" t="0" r="0" b="0"/>
          <wp:wrapNone/>
          <wp:docPr id="246506585" name="Picture 11" descr="A green and pink circle with a house and a he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6506585" name="Picture 11" descr="A green and pink circle with a house and a heart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5625"/>
                  <a:stretch/>
                </pic:blipFill>
                <pic:spPr>
                  <a:xfrm>
                    <a:off x="0" y="0"/>
                    <a:ext cx="1165903" cy="9888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048E4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091AF857" wp14:editId="7769D4F5">
              <wp:simplePos x="0" y="0"/>
              <wp:positionH relativeFrom="page">
                <wp:posOffset>-361315</wp:posOffset>
              </wp:positionH>
              <wp:positionV relativeFrom="page">
                <wp:align>top</wp:align>
              </wp:positionV>
              <wp:extent cx="11449050" cy="914400"/>
              <wp:effectExtent l="0" t="0" r="0" b="0"/>
              <wp:wrapNone/>
              <wp:docPr id="3" name="Rectangle 6" title="Colored backgro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449050" cy="91440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05A8D8" id="Rectangle 6" o:spid="_x0000_s1026" alt="Title: Colored background" style="position:absolute;margin-left:-28.45pt;margin-top:0;width:901.5pt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" fillcolor="#4e95d9 [1631]" stroked="f">
              <v:textbox inset=",7.2pt,,7.2pt"/>
              <w10:wrap anchorx="page" anchory="page"/>
              <w10:anchorlock/>
            </v:rect>
          </w:pict>
        </mc:Fallback>
      </mc:AlternateContent>
    </w:r>
    <w:r w:rsidR="008E6049">
      <w:t>Job Description and Responsibilities [</w:t>
    </w:r>
    <w:r w:rsidR="003A1C95">
      <w:t>Care RM</w:t>
    </w:r>
    <w:r w:rsidR="008E6049">
      <w:t>]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20E1A"/>
    <w:multiLevelType w:val="multilevel"/>
    <w:tmpl w:val="5CC8B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1328B2"/>
    <w:multiLevelType w:val="multilevel"/>
    <w:tmpl w:val="C4882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5827CA"/>
    <w:multiLevelType w:val="multilevel"/>
    <w:tmpl w:val="4E3EF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A262A5"/>
    <w:multiLevelType w:val="multilevel"/>
    <w:tmpl w:val="37BC9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BC0C60"/>
    <w:multiLevelType w:val="multilevel"/>
    <w:tmpl w:val="DE169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D155BC"/>
    <w:multiLevelType w:val="multilevel"/>
    <w:tmpl w:val="9CE8F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B5342C"/>
    <w:multiLevelType w:val="multilevel"/>
    <w:tmpl w:val="5F664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3AB6DDA"/>
    <w:multiLevelType w:val="multilevel"/>
    <w:tmpl w:val="413E6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135381"/>
    <w:multiLevelType w:val="multilevel"/>
    <w:tmpl w:val="67745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23089363">
    <w:abstractNumId w:val="6"/>
  </w:num>
  <w:num w:numId="2" w16cid:durableId="855078204">
    <w:abstractNumId w:val="8"/>
  </w:num>
  <w:num w:numId="3" w16cid:durableId="1248811992">
    <w:abstractNumId w:val="3"/>
  </w:num>
  <w:num w:numId="4" w16cid:durableId="1896426747">
    <w:abstractNumId w:val="2"/>
  </w:num>
  <w:num w:numId="5" w16cid:durableId="924415956">
    <w:abstractNumId w:val="5"/>
  </w:num>
  <w:num w:numId="6" w16cid:durableId="141969901">
    <w:abstractNumId w:val="7"/>
  </w:num>
  <w:num w:numId="7" w16cid:durableId="1881429014">
    <w:abstractNumId w:val="4"/>
  </w:num>
  <w:num w:numId="8" w16cid:durableId="159347119">
    <w:abstractNumId w:val="0"/>
  </w:num>
  <w:num w:numId="9" w16cid:durableId="1266306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14A"/>
    <w:rsid w:val="00002CAC"/>
    <w:rsid w:val="00026B1E"/>
    <w:rsid w:val="0004517F"/>
    <w:rsid w:val="000966E6"/>
    <w:rsid w:val="000A660B"/>
    <w:rsid w:val="000F1732"/>
    <w:rsid w:val="00101C70"/>
    <w:rsid w:val="00121362"/>
    <w:rsid w:val="00136BF2"/>
    <w:rsid w:val="00140DFE"/>
    <w:rsid w:val="001643BF"/>
    <w:rsid w:val="00180352"/>
    <w:rsid w:val="00220C6C"/>
    <w:rsid w:val="00240C9A"/>
    <w:rsid w:val="00252B89"/>
    <w:rsid w:val="0025476E"/>
    <w:rsid w:val="002A7B6B"/>
    <w:rsid w:val="002B18C5"/>
    <w:rsid w:val="002C56A8"/>
    <w:rsid w:val="002C774A"/>
    <w:rsid w:val="002E4E84"/>
    <w:rsid w:val="003007D8"/>
    <w:rsid w:val="00310C93"/>
    <w:rsid w:val="003117BF"/>
    <w:rsid w:val="00345993"/>
    <w:rsid w:val="00360675"/>
    <w:rsid w:val="00370734"/>
    <w:rsid w:val="003955DE"/>
    <w:rsid w:val="003A1C95"/>
    <w:rsid w:val="003F6BBD"/>
    <w:rsid w:val="00400A8B"/>
    <w:rsid w:val="004209AF"/>
    <w:rsid w:val="00465874"/>
    <w:rsid w:val="0047002A"/>
    <w:rsid w:val="004718C5"/>
    <w:rsid w:val="004C05D6"/>
    <w:rsid w:val="004C26EA"/>
    <w:rsid w:val="004C2CAE"/>
    <w:rsid w:val="004F58C5"/>
    <w:rsid w:val="004F6FB5"/>
    <w:rsid w:val="00546CE1"/>
    <w:rsid w:val="00554307"/>
    <w:rsid w:val="00562AD6"/>
    <w:rsid w:val="00585B84"/>
    <w:rsid w:val="005A6628"/>
    <w:rsid w:val="005B6FCB"/>
    <w:rsid w:val="005D6EF9"/>
    <w:rsid w:val="006968DD"/>
    <w:rsid w:val="00742CC3"/>
    <w:rsid w:val="0078701F"/>
    <w:rsid w:val="007877C1"/>
    <w:rsid w:val="007C33AB"/>
    <w:rsid w:val="007E0B42"/>
    <w:rsid w:val="007E12E8"/>
    <w:rsid w:val="008077C4"/>
    <w:rsid w:val="00821FAB"/>
    <w:rsid w:val="008347FC"/>
    <w:rsid w:val="0084117F"/>
    <w:rsid w:val="0088283F"/>
    <w:rsid w:val="00896029"/>
    <w:rsid w:val="008E6049"/>
    <w:rsid w:val="009249DA"/>
    <w:rsid w:val="00932763"/>
    <w:rsid w:val="00933519"/>
    <w:rsid w:val="00933740"/>
    <w:rsid w:val="00984CE2"/>
    <w:rsid w:val="00987CBC"/>
    <w:rsid w:val="009C438E"/>
    <w:rsid w:val="009E24A1"/>
    <w:rsid w:val="009E3B6F"/>
    <w:rsid w:val="00A000EA"/>
    <w:rsid w:val="00A0139F"/>
    <w:rsid w:val="00A173BD"/>
    <w:rsid w:val="00A42E94"/>
    <w:rsid w:val="00B42FA4"/>
    <w:rsid w:val="00B51F3A"/>
    <w:rsid w:val="00B8087B"/>
    <w:rsid w:val="00B86E72"/>
    <w:rsid w:val="00BA0A57"/>
    <w:rsid w:val="00BA2922"/>
    <w:rsid w:val="00BB5C44"/>
    <w:rsid w:val="00BC6291"/>
    <w:rsid w:val="00BF4648"/>
    <w:rsid w:val="00C2433A"/>
    <w:rsid w:val="00C408CD"/>
    <w:rsid w:val="00C61E94"/>
    <w:rsid w:val="00CB275C"/>
    <w:rsid w:val="00CB4661"/>
    <w:rsid w:val="00CC5CA4"/>
    <w:rsid w:val="00CF614A"/>
    <w:rsid w:val="00D01A83"/>
    <w:rsid w:val="00D138BE"/>
    <w:rsid w:val="00D171CC"/>
    <w:rsid w:val="00D6735E"/>
    <w:rsid w:val="00D81640"/>
    <w:rsid w:val="00DF6A1F"/>
    <w:rsid w:val="00E05EC7"/>
    <w:rsid w:val="00E9077F"/>
    <w:rsid w:val="00EB5E08"/>
    <w:rsid w:val="00EC5ACF"/>
    <w:rsid w:val="00EF46A1"/>
    <w:rsid w:val="00F01BB7"/>
    <w:rsid w:val="00F873CB"/>
    <w:rsid w:val="00FC0F37"/>
    <w:rsid w:val="00FE375A"/>
    <w:rsid w:val="00FE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4C920"/>
  <w15:chartTrackingRefBased/>
  <w15:docId w15:val="{4BCE4921-D203-4C36-A3B6-647D41FCB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61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61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61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61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61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61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1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61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61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61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61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61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61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61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61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1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61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61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61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6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61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61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61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61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61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61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61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61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614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F61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14A"/>
  </w:style>
  <w:style w:type="paragraph" w:styleId="Footer">
    <w:name w:val="footer"/>
    <w:basedOn w:val="Normal"/>
    <w:link w:val="FooterChar"/>
    <w:uiPriority w:val="99"/>
    <w:unhideWhenUsed/>
    <w:rsid w:val="00CF61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14A"/>
  </w:style>
  <w:style w:type="table" w:styleId="TableGrid">
    <w:name w:val="Table Grid"/>
    <w:basedOn w:val="TableNormal"/>
    <w:uiPriority w:val="39"/>
    <w:rsid w:val="00CF6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62A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2A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9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7BE54-4308-47AF-897C-49B6382D7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4000</Characters>
  <Application>Microsoft Office Word</Application>
  <DocSecurity>0</DocSecurity>
  <Lines>33</Lines>
  <Paragraphs>9</Paragraphs>
  <ScaleCrop>false</ScaleCrop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Amer</dc:creator>
  <cp:keywords/>
  <dc:description/>
  <cp:lastModifiedBy>Claire Amer</cp:lastModifiedBy>
  <cp:revision>3</cp:revision>
  <dcterms:created xsi:type="dcterms:W3CDTF">2026-05-19T13:32:00Z</dcterms:created>
  <dcterms:modified xsi:type="dcterms:W3CDTF">2026-05-19T13:34:00Z</dcterms:modified>
</cp:coreProperties>
</file>