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25A63" w14:textId="65874683" w:rsidR="008B23AB" w:rsidRPr="000C1793" w:rsidRDefault="005D397E" w:rsidP="00E761D1">
      <w:pPr>
        <w:jc w:val="both"/>
        <w:rPr>
          <w:rFonts w:cstheme="minorHAnsi"/>
        </w:rPr>
      </w:pPr>
      <w:r w:rsidRPr="000C1793">
        <w:rPr>
          <w:rFonts w:cstheme="minorHAnsi"/>
          <w:noProof/>
        </w:rPr>
        <mc:AlternateContent>
          <mc:Choice Requires="wps">
            <w:drawing>
              <wp:anchor distT="0" distB="0" distL="114300" distR="114300" simplePos="0" relativeHeight="251672576" behindDoc="0" locked="0" layoutInCell="0" allowOverlap="1" wp14:anchorId="0E0EADD6" wp14:editId="4F5F5157">
                <wp:simplePos x="0" y="0"/>
                <wp:positionH relativeFrom="page">
                  <wp:align>right</wp:align>
                </wp:positionH>
                <wp:positionV relativeFrom="page">
                  <wp:posOffset>1454150</wp:posOffset>
                </wp:positionV>
                <wp:extent cx="7531100" cy="570865"/>
                <wp:effectExtent l="0" t="0" r="12700" b="19685"/>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1100" cy="570865"/>
                        </a:xfrm>
                        <a:prstGeom prst="rect">
                          <a:avLst/>
                        </a:prstGeom>
                        <a:solidFill>
                          <a:schemeClr val="lt1">
                            <a:lumMod val="100000"/>
                            <a:lumOff val="0"/>
                          </a:schemeClr>
                        </a:solidFill>
                        <a:ln w="12700">
                          <a:solidFill>
                            <a:schemeClr val="accent4">
                              <a:lumMod val="100000"/>
                              <a:lumOff val="0"/>
                            </a:schemeClr>
                          </a:solidFill>
                          <a:miter lim="800000"/>
                          <a:headEnd/>
                          <a:tailEnd/>
                        </a:ln>
                      </wps:spPr>
                      <wps:txbx>
                        <w:txbxContent>
                          <w:p w14:paraId="128214C4" w14:textId="035DEA6E" w:rsidR="008851EE" w:rsidRPr="006E11B9" w:rsidRDefault="002D57DF" w:rsidP="00E95C73">
                            <w:pPr>
                              <w:pStyle w:val="NoSpacing"/>
                              <w:jc w:val="center"/>
                              <w:rPr>
                                <w:rStyle w:val="IntenseReference"/>
                                <w:i w:val="0"/>
                                <w:color w:val="2F5496" w:themeColor="accent1" w:themeShade="BF"/>
                                <w:sz w:val="52"/>
                                <w:szCs w:val="52"/>
                              </w:rPr>
                            </w:pPr>
                            <w:r>
                              <w:rPr>
                                <w:rStyle w:val="IntenseReference"/>
                                <w:i w:val="0"/>
                                <w:color w:val="2F5496" w:themeColor="accent1" w:themeShade="BF"/>
                                <w:sz w:val="52"/>
                                <w:szCs w:val="52"/>
                              </w:rPr>
                              <w:t>job description</w:t>
                            </w:r>
                            <w:r w:rsidR="00112678">
                              <w:rPr>
                                <w:rStyle w:val="IntenseReference"/>
                                <w:i w:val="0"/>
                                <w:color w:val="2F5496" w:themeColor="accent1" w:themeShade="BF"/>
                                <w:sz w:val="52"/>
                                <w:szCs w:val="52"/>
                              </w:rPr>
                              <w:t xml:space="preserve"> and specification</w:t>
                            </w:r>
                          </w:p>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0E0EADD6" id="Rectangle 16" o:spid="_x0000_s1026" style="position:absolute;left:0;text-align:left;margin-left:541.8pt;margin-top:114.5pt;width:593pt;height:44.95pt;z-index:251672576;visibility:visible;mso-wrap-style:square;mso-width-percent:0;mso-height-percent:73;mso-wrap-distance-left:9pt;mso-wrap-distance-top:0;mso-wrap-distance-right:9pt;mso-wrap-distance-bottom:0;mso-position-horizontal:right;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" o:allowincell="f" fillcolor="white [3201]" strokecolor="#ffc000 [3207]" strokeweight="1pt">
                <v:textbox style="mso-fit-shape-to-text:t" inset="14.4pt,,14.4pt">
                  <w:txbxContent>
                    <w:p w14:paraId="128214C4" w14:textId="035DEA6E" w:rsidR="008851EE" w:rsidRPr="006E11B9" w:rsidRDefault="002D57DF" w:rsidP="00E95C73">
                      <w:pPr>
                        <w:pStyle w:val="NoSpacing"/>
                        <w:jc w:val="center"/>
                        <w:rPr>
                          <w:rStyle w:val="IntenseReference"/>
                          <w:i w:val="0"/>
                          <w:color w:val="2F5496" w:themeColor="accent1" w:themeShade="BF"/>
                          <w:sz w:val="52"/>
                          <w:szCs w:val="52"/>
                        </w:rPr>
                      </w:pPr>
                      <w:r>
                        <w:rPr>
                          <w:rStyle w:val="IntenseReference"/>
                          <w:i w:val="0"/>
                          <w:color w:val="2F5496" w:themeColor="accent1" w:themeShade="BF"/>
                          <w:sz w:val="52"/>
                          <w:szCs w:val="52"/>
                        </w:rPr>
                        <w:t>job description</w:t>
                      </w:r>
                      <w:r w:rsidR="00112678">
                        <w:rPr>
                          <w:rStyle w:val="IntenseReference"/>
                          <w:i w:val="0"/>
                          <w:color w:val="2F5496" w:themeColor="accent1" w:themeShade="BF"/>
                          <w:sz w:val="52"/>
                          <w:szCs w:val="52"/>
                        </w:rPr>
                        <w:t xml:space="preserve"> and specification</w:t>
                      </w:r>
                    </w:p>
                  </w:txbxContent>
                </v:textbox>
                <w10:wrap anchorx="page" anchory="page"/>
              </v:rect>
            </w:pict>
          </mc:Fallback>
        </mc:AlternateContent>
      </w:r>
    </w:p>
    <w:sdt>
      <w:sdtPr>
        <w:rPr>
          <w:rFonts w:asciiTheme="majorHAnsi" w:hAnsiTheme="majorHAnsi" w:cstheme="majorHAnsi"/>
        </w:rPr>
        <w:id w:val="-551147336"/>
        <w:docPartObj>
          <w:docPartGallery w:val="Cover Pages"/>
          <w:docPartUnique/>
        </w:docPartObj>
      </w:sdtPr>
      <w:sdtEndPr>
        <w:rPr>
          <w:rFonts w:ascii="Calibri" w:hAnsi="Calibri" w:cs="Calibri"/>
        </w:rPr>
      </w:sdtEndPr>
      <w:sdtContent>
        <w:p w14:paraId="1D724D5A" w14:textId="311440F5" w:rsidR="00806E70" w:rsidRPr="00141BC5" w:rsidRDefault="00806E70" w:rsidP="00E761D1">
          <w:pPr>
            <w:jc w:val="both"/>
            <w:rPr>
              <w:rFonts w:asciiTheme="majorHAnsi" w:hAnsiTheme="majorHAnsi" w:cstheme="majorHAnsi"/>
            </w:rPr>
          </w:pPr>
        </w:p>
        <w:p w14:paraId="6D0D082B" w14:textId="77777777" w:rsidR="00163416" w:rsidRPr="00141BC5" w:rsidRDefault="00163416" w:rsidP="00E761D1">
          <w:pPr>
            <w:jc w:val="both"/>
            <w:rPr>
              <w:rFonts w:asciiTheme="majorHAnsi" w:hAnsiTheme="majorHAnsi" w:cstheme="majorHAnsi"/>
            </w:rPr>
          </w:pPr>
        </w:p>
        <w:tbl>
          <w:tblPr>
            <w:tblStyle w:val="TableGrid"/>
            <w:tblW w:w="9067" w:type="dxa"/>
            <w:tblLook w:val="04A0" w:firstRow="1" w:lastRow="0" w:firstColumn="1" w:lastColumn="0" w:noHBand="0" w:noVBand="1"/>
          </w:tblPr>
          <w:tblGrid>
            <w:gridCol w:w="1980"/>
            <w:gridCol w:w="7087"/>
          </w:tblGrid>
          <w:tr w:rsidR="00083ADC" w:rsidRPr="00141BC5" w14:paraId="251F4862" w14:textId="77777777" w:rsidTr="00904760">
            <w:tc>
              <w:tcPr>
                <w:tcW w:w="1980" w:type="dxa"/>
              </w:tcPr>
              <w:p w14:paraId="27FF587A" w14:textId="298D320C" w:rsidR="00083ADC" w:rsidRPr="00141BC5" w:rsidRDefault="00E95C73" w:rsidP="00E761D1">
                <w:pPr>
                  <w:jc w:val="both"/>
                  <w:rPr>
                    <w:rFonts w:asciiTheme="majorHAnsi" w:hAnsiTheme="majorHAnsi" w:cstheme="majorHAnsi"/>
                    <w:b/>
                    <w:sz w:val="20"/>
                    <w:szCs w:val="20"/>
                  </w:rPr>
                </w:pPr>
                <w:r w:rsidRPr="00141BC5">
                  <w:rPr>
                    <w:rFonts w:asciiTheme="majorHAnsi" w:hAnsiTheme="majorHAnsi" w:cstheme="majorHAnsi"/>
                    <w:b/>
                    <w:sz w:val="20"/>
                    <w:szCs w:val="20"/>
                  </w:rPr>
                  <w:t>Job Title:</w:t>
                </w:r>
              </w:p>
            </w:tc>
            <w:tc>
              <w:tcPr>
                <w:tcW w:w="7087" w:type="dxa"/>
              </w:tcPr>
              <w:p w14:paraId="09F207BB" w14:textId="41139594" w:rsidR="00083ADC" w:rsidRPr="00773381" w:rsidRDefault="005D397E" w:rsidP="00E761D1">
                <w:pPr>
                  <w:jc w:val="both"/>
                  <w:rPr>
                    <w:rFonts w:asciiTheme="majorHAnsi" w:hAnsiTheme="majorHAnsi" w:cstheme="majorHAnsi"/>
                    <w:sz w:val="20"/>
                    <w:szCs w:val="20"/>
                  </w:rPr>
                </w:pPr>
                <w:r w:rsidRPr="00773381">
                  <w:rPr>
                    <w:rFonts w:asciiTheme="majorHAnsi" w:hAnsiTheme="majorHAnsi" w:cstheme="majorHAnsi"/>
                    <w:sz w:val="20"/>
                    <w:szCs w:val="20"/>
                  </w:rPr>
                  <w:t xml:space="preserve">Residential Support </w:t>
                </w:r>
                <w:r w:rsidR="002D37B8">
                  <w:rPr>
                    <w:rFonts w:asciiTheme="majorHAnsi" w:hAnsiTheme="majorHAnsi" w:cstheme="majorHAnsi"/>
                    <w:sz w:val="20"/>
                    <w:szCs w:val="20"/>
                  </w:rPr>
                  <w:t xml:space="preserve">Practitioner </w:t>
                </w:r>
              </w:p>
            </w:tc>
          </w:tr>
          <w:tr w:rsidR="00083ADC" w:rsidRPr="00141BC5" w14:paraId="7A933465" w14:textId="77777777" w:rsidTr="00904760">
            <w:tc>
              <w:tcPr>
                <w:tcW w:w="1980" w:type="dxa"/>
              </w:tcPr>
              <w:p w14:paraId="3C289AF6" w14:textId="03529A37" w:rsidR="00083ADC" w:rsidRPr="00141BC5" w:rsidRDefault="00E95C73" w:rsidP="00E761D1">
                <w:pPr>
                  <w:jc w:val="both"/>
                  <w:rPr>
                    <w:rFonts w:asciiTheme="majorHAnsi" w:hAnsiTheme="majorHAnsi" w:cstheme="majorHAnsi"/>
                    <w:b/>
                    <w:sz w:val="20"/>
                    <w:szCs w:val="20"/>
                  </w:rPr>
                </w:pPr>
                <w:r w:rsidRPr="00141BC5">
                  <w:rPr>
                    <w:rFonts w:asciiTheme="majorHAnsi" w:hAnsiTheme="majorHAnsi" w:cstheme="majorHAnsi"/>
                    <w:b/>
                    <w:sz w:val="20"/>
                    <w:szCs w:val="20"/>
                  </w:rPr>
                  <w:t>Responsible to:</w:t>
                </w:r>
              </w:p>
            </w:tc>
            <w:tc>
              <w:tcPr>
                <w:tcW w:w="7087" w:type="dxa"/>
              </w:tcPr>
              <w:p w14:paraId="7CCDB484" w14:textId="1425AA64" w:rsidR="00083ADC" w:rsidRPr="00773381" w:rsidRDefault="005D397E" w:rsidP="00E761D1">
                <w:pPr>
                  <w:jc w:val="both"/>
                  <w:rPr>
                    <w:rFonts w:asciiTheme="majorHAnsi" w:hAnsiTheme="majorHAnsi" w:cstheme="majorHAnsi"/>
                    <w:sz w:val="20"/>
                    <w:szCs w:val="20"/>
                  </w:rPr>
                </w:pPr>
                <w:r w:rsidRPr="00773381">
                  <w:rPr>
                    <w:rFonts w:asciiTheme="majorHAnsi" w:hAnsiTheme="majorHAnsi" w:cstheme="majorHAnsi"/>
                    <w:sz w:val="20"/>
                    <w:szCs w:val="20"/>
                  </w:rPr>
                  <w:t xml:space="preserve">Deputy </w:t>
                </w:r>
                <w:r w:rsidR="00640101">
                  <w:rPr>
                    <w:rFonts w:asciiTheme="majorHAnsi" w:hAnsiTheme="majorHAnsi" w:cstheme="majorHAnsi"/>
                    <w:sz w:val="20"/>
                    <w:szCs w:val="20"/>
                  </w:rPr>
                  <w:t xml:space="preserve">Manager </w:t>
                </w:r>
                <w:r w:rsidRPr="00773381">
                  <w:rPr>
                    <w:rFonts w:asciiTheme="majorHAnsi" w:hAnsiTheme="majorHAnsi" w:cstheme="majorHAnsi"/>
                    <w:sz w:val="20"/>
                    <w:szCs w:val="20"/>
                  </w:rPr>
                  <w:t>and Registered Manager</w:t>
                </w:r>
              </w:p>
            </w:tc>
          </w:tr>
          <w:tr w:rsidR="00A956E2" w:rsidRPr="00141BC5" w14:paraId="53981885" w14:textId="77777777" w:rsidTr="00904760">
            <w:tc>
              <w:tcPr>
                <w:tcW w:w="1980" w:type="dxa"/>
              </w:tcPr>
              <w:p w14:paraId="7C4DFE0C" w14:textId="62F8574B" w:rsidR="00A956E2" w:rsidRPr="00141BC5" w:rsidRDefault="00A956E2" w:rsidP="00A956E2">
                <w:pPr>
                  <w:jc w:val="both"/>
                  <w:rPr>
                    <w:rFonts w:asciiTheme="majorHAnsi" w:hAnsiTheme="majorHAnsi" w:cstheme="majorHAnsi"/>
                    <w:b/>
                    <w:sz w:val="20"/>
                    <w:szCs w:val="20"/>
                  </w:rPr>
                </w:pPr>
                <w:r w:rsidRPr="00141BC5">
                  <w:rPr>
                    <w:rFonts w:asciiTheme="majorHAnsi" w:hAnsiTheme="majorHAnsi" w:cstheme="majorHAnsi"/>
                    <w:b/>
                    <w:sz w:val="20"/>
                    <w:szCs w:val="20"/>
                  </w:rPr>
                  <w:t>Salary:</w:t>
                </w:r>
              </w:p>
            </w:tc>
            <w:tc>
              <w:tcPr>
                <w:tcW w:w="7087" w:type="dxa"/>
              </w:tcPr>
              <w:p w14:paraId="57182033" w14:textId="21F595E9" w:rsidR="00A956E2" w:rsidRPr="00773381" w:rsidRDefault="00A956E2" w:rsidP="00A956E2">
                <w:pPr>
                  <w:jc w:val="both"/>
                  <w:rPr>
                    <w:rFonts w:asciiTheme="majorHAnsi" w:hAnsiTheme="majorHAnsi" w:cstheme="majorHAnsi"/>
                    <w:sz w:val="20"/>
                    <w:szCs w:val="20"/>
                  </w:rPr>
                </w:pPr>
              </w:p>
            </w:tc>
          </w:tr>
          <w:tr w:rsidR="00A956E2" w:rsidRPr="00141BC5" w14:paraId="03396137" w14:textId="77777777" w:rsidTr="00904760">
            <w:tc>
              <w:tcPr>
                <w:tcW w:w="1980" w:type="dxa"/>
              </w:tcPr>
              <w:p w14:paraId="4786FB5D" w14:textId="56C197AA" w:rsidR="00A956E2" w:rsidRPr="00141BC5" w:rsidRDefault="00A956E2" w:rsidP="00A956E2">
                <w:pPr>
                  <w:jc w:val="both"/>
                  <w:rPr>
                    <w:rFonts w:asciiTheme="majorHAnsi" w:hAnsiTheme="majorHAnsi" w:cstheme="majorHAnsi"/>
                    <w:b/>
                  </w:rPr>
                </w:pPr>
                <w:r>
                  <w:rPr>
                    <w:rFonts w:asciiTheme="majorHAnsi" w:hAnsiTheme="majorHAnsi" w:cstheme="majorHAnsi"/>
                    <w:b/>
                  </w:rPr>
                  <w:t>Shifts:</w:t>
                </w:r>
              </w:p>
            </w:tc>
            <w:tc>
              <w:tcPr>
                <w:tcW w:w="7087" w:type="dxa"/>
              </w:tcPr>
              <w:p w14:paraId="2065FA20" w14:textId="5DC8FB98" w:rsidR="00A956E2" w:rsidRPr="00773381" w:rsidRDefault="005C10F6" w:rsidP="00A956E2">
                <w:pPr>
                  <w:jc w:val="both"/>
                  <w:rPr>
                    <w:rFonts w:asciiTheme="majorHAnsi" w:hAnsiTheme="majorHAnsi" w:cstheme="majorHAnsi"/>
                    <w:sz w:val="20"/>
                    <w:szCs w:val="20"/>
                  </w:rPr>
                </w:pPr>
                <w:r>
                  <w:rPr>
                    <w:rFonts w:asciiTheme="majorHAnsi" w:hAnsiTheme="majorHAnsi" w:cstheme="majorHAnsi"/>
                    <w:sz w:val="20"/>
                    <w:szCs w:val="20"/>
                  </w:rPr>
                  <w:t xml:space="preserve">Salary based on 12 shifts a month – Fulltime </w:t>
                </w:r>
              </w:p>
            </w:tc>
          </w:tr>
          <w:tr w:rsidR="00A956E2" w:rsidRPr="00141BC5" w14:paraId="3E18D39F" w14:textId="77777777" w:rsidTr="00904760">
            <w:tc>
              <w:tcPr>
                <w:tcW w:w="1980" w:type="dxa"/>
              </w:tcPr>
              <w:p w14:paraId="0CF197E9" w14:textId="1CAC49DE" w:rsidR="00A956E2" w:rsidRPr="00141BC5" w:rsidRDefault="00A956E2" w:rsidP="00A956E2">
                <w:pPr>
                  <w:jc w:val="both"/>
                  <w:rPr>
                    <w:rFonts w:asciiTheme="majorHAnsi" w:hAnsiTheme="majorHAnsi" w:cstheme="majorHAnsi"/>
                    <w:b/>
                    <w:sz w:val="20"/>
                    <w:szCs w:val="20"/>
                  </w:rPr>
                </w:pPr>
                <w:r w:rsidRPr="00141BC5">
                  <w:rPr>
                    <w:rFonts w:asciiTheme="majorHAnsi" w:hAnsiTheme="majorHAnsi" w:cstheme="majorHAnsi"/>
                    <w:b/>
                    <w:sz w:val="20"/>
                    <w:szCs w:val="20"/>
                  </w:rPr>
                  <w:t>Location:</w:t>
                </w:r>
              </w:p>
            </w:tc>
            <w:tc>
              <w:tcPr>
                <w:tcW w:w="7087" w:type="dxa"/>
              </w:tcPr>
              <w:p w14:paraId="2B5D8735" w14:textId="4D812082" w:rsidR="00A956E2" w:rsidRPr="00773381" w:rsidRDefault="00A956E2" w:rsidP="00A956E2">
                <w:pPr>
                  <w:jc w:val="both"/>
                  <w:rPr>
                    <w:rFonts w:asciiTheme="majorHAnsi" w:hAnsiTheme="majorHAnsi" w:cstheme="majorHAnsi"/>
                    <w:sz w:val="20"/>
                    <w:szCs w:val="20"/>
                  </w:rPr>
                </w:pPr>
              </w:p>
            </w:tc>
          </w:tr>
        </w:tbl>
        <w:p w14:paraId="3AF0D292" w14:textId="77777777" w:rsidR="00E95C73" w:rsidRPr="00141BC5" w:rsidRDefault="00E95C73" w:rsidP="00E761D1">
          <w:pPr>
            <w:jc w:val="both"/>
            <w:rPr>
              <w:rFonts w:asciiTheme="majorHAnsi" w:hAnsiTheme="majorHAnsi" w:cstheme="majorHAnsi"/>
            </w:rPr>
          </w:pPr>
        </w:p>
        <w:p w14:paraId="4944291F" w14:textId="09E3957F" w:rsidR="00061A9A" w:rsidRPr="00061A9A" w:rsidRDefault="005D397E" w:rsidP="00061A9A">
          <w:pPr>
            <w:pStyle w:val="Heading2"/>
            <w:jc w:val="both"/>
            <w:rPr>
              <w:rFonts w:asciiTheme="majorHAnsi" w:hAnsiTheme="majorHAnsi" w:cstheme="majorHAnsi"/>
              <w:b/>
              <w:color w:val="2F5496" w:themeColor="accent1" w:themeShade="BF"/>
            </w:rPr>
          </w:pPr>
          <w:r w:rsidRPr="00141BC5">
            <w:rPr>
              <w:rFonts w:asciiTheme="majorHAnsi" w:hAnsiTheme="majorHAnsi" w:cstheme="majorHAnsi"/>
              <w:b/>
              <w:color w:val="2F5496" w:themeColor="accent1" w:themeShade="BF"/>
            </w:rPr>
            <w:t>safeguarding statement:</w:t>
          </w:r>
        </w:p>
        <w:p w14:paraId="21CE70F3" w14:textId="77777777" w:rsidR="00A60B3E" w:rsidRDefault="00A60B3E" w:rsidP="00061A9A">
          <w:pPr>
            <w:spacing w:before="0" w:after="0" w:line="240" w:lineRule="auto"/>
            <w:rPr>
              <w:rFonts w:asciiTheme="majorHAnsi" w:eastAsia="Times New Roman" w:hAnsiTheme="majorHAnsi" w:cstheme="majorHAnsi"/>
            </w:rPr>
          </w:pPr>
        </w:p>
        <w:p w14:paraId="35580C63" w14:textId="6DC4611C" w:rsidR="00061A9A" w:rsidRPr="00061A9A" w:rsidRDefault="00061A9A" w:rsidP="00061A9A">
          <w:pPr>
            <w:spacing w:before="0" w:after="0" w:line="240" w:lineRule="auto"/>
            <w:rPr>
              <w:rFonts w:asciiTheme="majorHAnsi" w:eastAsia="Times New Roman" w:hAnsiTheme="majorHAnsi" w:cstheme="majorHAnsi"/>
            </w:rPr>
          </w:pPr>
          <w:r w:rsidRPr="00061A9A">
            <w:rPr>
              <w:rFonts w:asciiTheme="majorHAnsi" w:eastAsia="Times New Roman" w:hAnsiTheme="majorHAnsi" w:cstheme="majorHAnsi"/>
            </w:rPr>
            <w:t xml:space="preserve">At </w:t>
          </w:r>
          <w:r w:rsidRPr="00061A9A">
            <w:rPr>
              <w:rFonts w:asciiTheme="majorHAnsi" w:eastAsia="Times New Roman" w:hAnsiTheme="majorHAnsi" w:cstheme="majorHAnsi"/>
              <w:b/>
              <w:bCs/>
            </w:rPr>
            <w:t>360 Children’s Residential Services Limited</w:t>
          </w:r>
          <w:r w:rsidRPr="00061A9A">
            <w:rPr>
              <w:rFonts w:asciiTheme="majorHAnsi" w:eastAsia="Times New Roman" w:hAnsiTheme="majorHAnsi" w:cstheme="majorHAnsi"/>
            </w:rPr>
            <w:t xml:space="preserve">, safeguarding is central to our mission. We are fully committed to protecting and promoting the welfare of children, young people, and their families, in line with the statutory guidance </w:t>
          </w:r>
          <w:r w:rsidRPr="00061A9A">
            <w:rPr>
              <w:rFonts w:asciiTheme="majorHAnsi" w:eastAsia="Times New Roman" w:hAnsiTheme="majorHAnsi" w:cstheme="majorHAnsi"/>
              <w:i/>
              <w:iCs/>
            </w:rPr>
            <w:t>Working Together to Safeguard Children</w:t>
          </w:r>
          <w:r w:rsidRPr="00061A9A">
            <w:rPr>
              <w:rFonts w:asciiTheme="majorHAnsi" w:eastAsia="Times New Roman" w:hAnsiTheme="majorHAnsi" w:cstheme="majorHAnsi"/>
            </w:rPr>
            <w:t>.</w:t>
          </w:r>
        </w:p>
        <w:p w14:paraId="0DE00D28" w14:textId="77777777" w:rsidR="00061A9A" w:rsidRPr="00061A9A" w:rsidRDefault="00061A9A" w:rsidP="00061A9A">
          <w:pPr>
            <w:spacing w:before="0" w:after="0" w:line="240" w:lineRule="auto"/>
            <w:rPr>
              <w:rFonts w:asciiTheme="majorHAnsi" w:eastAsia="Times New Roman" w:hAnsiTheme="majorHAnsi" w:cstheme="majorHAnsi"/>
            </w:rPr>
          </w:pPr>
        </w:p>
        <w:p w14:paraId="67656D2E" w14:textId="77777777" w:rsidR="00061A9A" w:rsidRPr="00061A9A" w:rsidRDefault="00061A9A" w:rsidP="00061A9A">
          <w:pPr>
            <w:spacing w:before="0" w:after="0" w:line="240" w:lineRule="auto"/>
            <w:rPr>
              <w:rFonts w:asciiTheme="majorHAnsi" w:eastAsia="Times New Roman" w:hAnsiTheme="majorHAnsi" w:cstheme="majorHAnsi"/>
            </w:rPr>
          </w:pPr>
          <w:r w:rsidRPr="00061A9A">
            <w:rPr>
              <w:rFonts w:asciiTheme="majorHAnsi" w:eastAsia="Times New Roman" w:hAnsiTheme="majorHAnsi" w:cstheme="majorHAnsi"/>
            </w:rPr>
            <w:t>We apply robust and rigorous safer recruitment practices to ensure unsuitable individuals are identified and prevented from working in our services. All applicants must share our commitment to safeguarding and will be subject to enhanced DBS checks, reference verification, and thorough pre-employment screening.</w:t>
          </w:r>
        </w:p>
        <w:p w14:paraId="391A59A6" w14:textId="77777777" w:rsidR="00061A9A" w:rsidRPr="00061A9A" w:rsidRDefault="00061A9A" w:rsidP="00061A9A">
          <w:pPr>
            <w:spacing w:before="0" w:after="0" w:line="240" w:lineRule="auto"/>
            <w:rPr>
              <w:rFonts w:asciiTheme="majorHAnsi" w:eastAsia="Times New Roman" w:hAnsiTheme="majorHAnsi" w:cstheme="majorHAnsi"/>
            </w:rPr>
          </w:pPr>
        </w:p>
        <w:p w14:paraId="2D33BF0F" w14:textId="158E6901" w:rsidR="005D397E" w:rsidRDefault="00061A9A" w:rsidP="00B703CF">
          <w:pPr>
            <w:spacing w:before="0" w:after="0" w:line="240" w:lineRule="auto"/>
            <w:rPr>
              <w:rFonts w:asciiTheme="majorHAnsi" w:eastAsia="Times New Roman" w:hAnsiTheme="majorHAnsi" w:cstheme="majorHAnsi"/>
            </w:rPr>
          </w:pPr>
          <w:r w:rsidRPr="00061A9A">
            <w:rPr>
              <w:rFonts w:asciiTheme="majorHAnsi" w:eastAsia="Times New Roman" w:hAnsiTheme="majorHAnsi" w:cstheme="majorHAnsi"/>
            </w:rPr>
            <w:t>All staff are responsible for cultivating a culture of openness, accountability, and reflective practice. We expect every team member to confidently question, challenge, and address any behaviour or relationships that may compromise the safety or wellbeing of children in our care.</w:t>
          </w:r>
        </w:p>
        <w:p w14:paraId="3DAB580E" w14:textId="77777777" w:rsidR="00B703CF" w:rsidRPr="00B703CF" w:rsidRDefault="00B703CF" w:rsidP="00B703CF">
          <w:pPr>
            <w:spacing w:before="0" w:after="0" w:line="240" w:lineRule="auto"/>
            <w:rPr>
              <w:rFonts w:asciiTheme="majorHAnsi" w:eastAsia="Times New Roman" w:hAnsiTheme="majorHAnsi" w:cstheme="majorHAnsi"/>
            </w:rPr>
          </w:pPr>
        </w:p>
        <w:p w14:paraId="3535679C" w14:textId="3DF96FAC" w:rsidR="005D397E" w:rsidRPr="00141BC5" w:rsidRDefault="00704EF1" w:rsidP="005D397E">
          <w:pPr>
            <w:pStyle w:val="Heading2"/>
            <w:jc w:val="both"/>
            <w:rPr>
              <w:rFonts w:asciiTheme="majorHAnsi" w:hAnsiTheme="majorHAnsi" w:cstheme="majorHAnsi"/>
              <w:b/>
              <w:color w:val="2F5496" w:themeColor="accent1" w:themeShade="BF"/>
            </w:rPr>
          </w:pPr>
          <w:r>
            <w:rPr>
              <w:rFonts w:asciiTheme="majorHAnsi" w:hAnsiTheme="majorHAnsi" w:cstheme="majorHAnsi"/>
              <w:b/>
              <w:color w:val="2F5496" w:themeColor="accent1" w:themeShade="BF"/>
            </w:rPr>
            <w:t>ROLE PURPOSE</w:t>
          </w:r>
          <w:r w:rsidR="005D397E" w:rsidRPr="00141BC5">
            <w:rPr>
              <w:rFonts w:asciiTheme="majorHAnsi" w:hAnsiTheme="majorHAnsi" w:cstheme="majorHAnsi"/>
              <w:b/>
              <w:color w:val="2F5496" w:themeColor="accent1" w:themeShade="BF"/>
            </w:rPr>
            <w:t>:</w:t>
          </w:r>
        </w:p>
        <w:p w14:paraId="3E2A7E90" w14:textId="77777777" w:rsidR="00587D98" w:rsidRPr="00587D98" w:rsidRDefault="00587D98" w:rsidP="00587D98">
          <w:pPr>
            <w:spacing w:beforeAutospacing="1" w:after="100" w:afterAutospacing="1" w:line="240" w:lineRule="auto"/>
            <w:rPr>
              <w:rFonts w:asciiTheme="majorHAnsi" w:eastAsia="Times New Roman" w:hAnsiTheme="majorHAnsi" w:cstheme="majorHAnsi"/>
              <w:lang w:eastAsia="en-GB"/>
            </w:rPr>
          </w:pPr>
          <w:r w:rsidRPr="00587D98">
            <w:rPr>
              <w:rFonts w:asciiTheme="majorHAnsi" w:eastAsia="Times New Roman" w:hAnsiTheme="majorHAnsi" w:cstheme="majorHAnsi"/>
              <w:lang w:eastAsia="en-GB"/>
            </w:rPr>
            <w:t>The Residential Support Practitioner plays a vital role within the home, providing safe, nurturing, and child-centred care and support to young people. The role is responsible for building positive and meaningful relationships with young people, promoting their wellbeing, safety, development, and independence, while helping to create a stable and supportive home environment where young people can thrive.</w:t>
          </w:r>
        </w:p>
        <w:p w14:paraId="7F46277C" w14:textId="77777777" w:rsidR="00587D98" w:rsidRPr="00587D98" w:rsidRDefault="00587D98" w:rsidP="00587D98">
          <w:pPr>
            <w:spacing w:beforeAutospacing="1" w:after="100" w:afterAutospacing="1" w:line="240" w:lineRule="auto"/>
            <w:rPr>
              <w:rFonts w:asciiTheme="majorHAnsi" w:eastAsia="Times New Roman" w:hAnsiTheme="majorHAnsi" w:cstheme="majorHAnsi"/>
              <w:lang w:eastAsia="en-GB"/>
            </w:rPr>
          </w:pPr>
          <w:r w:rsidRPr="00587D98">
            <w:rPr>
              <w:rFonts w:asciiTheme="majorHAnsi" w:eastAsia="Times New Roman" w:hAnsiTheme="majorHAnsi" w:cstheme="majorHAnsi"/>
              <w:lang w:eastAsia="en-GB"/>
            </w:rPr>
            <w:t>Residential Support Practitioners deliver day-to-day care and support that reflects trauma-informed, therapeutic, and values-led practice. The role supports young people to achieve positive outcomes across all aspects of their lives, including education, health, emotional wellbeing, family relationships, social development, and preparation for adulthood. Practitioners are expected to understand and respond sensitively to the individual needs, experiences, and risks of each young person, recognising the impact of trauma and adverse childhood experiences.</w:t>
          </w:r>
        </w:p>
        <w:p w14:paraId="4165C3B2" w14:textId="77777777" w:rsidR="00587D98" w:rsidRPr="00587D98" w:rsidRDefault="00587D98" w:rsidP="00587D98">
          <w:pPr>
            <w:spacing w:beforeAutospacing="1" w:after="100" w:afterAutospacing="1" w:line="240" w:lineRule="auto"/>
            <w:rPr>
              <w:rFonts w:asciiTheme="majorHAnsi" w:eastAsia="Times New Roman" w:hAnsiTheme="majorHAnsi" w:cstheme="majorHAnsi"/>
              <w:lang w:eastAsia="en-GB"/>
            </w:rPr>
          </w:pPr>
          <w:r w:rsidRPr="00587D98">
            <w:rPr>
              <w:rFonts w:asciiTheme="majorHAnsi" w:eastAsia="Times New Roman" w:hAnsiTheme="majorHAnsi" w:cstheme="majorHAnsi"/>
              <w:lang w:eastAsia="en-GB"/>
            </w:rPr>
            <w:t>The role contributes to maintaining a strong safeguarding culture within the home, ensuring that young people are protected, listened to, and supported. Residential Support Practitioners are expected to work in accordance with safeguarding procedures, risk management plans, and organisational policies, exercising professional curiosity and promptly reporting and escalating concerns where required.</w:t>
          </w:r>
        </w:p>
        <w:p w14:paraId="7811630B" w14:textId="77777777" w:rsidR="00587D98" w:rsidRPr="00587D98" w:rsidRDefault="00587D98" w:rsidP="00587D98">
          <w:pPr>
            <w:spacing w:beforeAutospacing="1" w:after="100" w:afterAutospacing="1" w:line="240" w:lineRule="auto"/>
            <w:rPr>
              <w:rFonts w:asciiTheme="majorHAnsi" w:eastAsia="Times New Roman" w:hAnsiTheme="majorHAnsi" w:cstheme="majorHAnsi"/>
              <w:lang w:eastAsia="en-GB"/>
            </w:rPr>
          </w:pPr>
          <w:r w:rsidRPr="00587D98">
            <w:rPr>
              <w:rFonts w:asciiTheme="majorHAnsi" w:eastAsia="Times New Roman" w:hAnsiTheme="majorHAnsi" w:cstheme="majorHAnsi"/>
              <w:lang w:eastAsia="en-GB"/>
            </w:rPr>
            <w:t>Residential Support Practitioners work as part of a wider team, contributing positively to the day-to-day running of the home and promoting a culture of collaboration, professionalism, and respect. The role requires practitioners to maintain accurate records, communicate effectively with colleagues and professionals, and actively engage in training, supervision, and reflective practice to support their own learning and development.</w:t>
          </w:r>
        </w:p>
        <w:p w14:paraId="4E11A5F7" w14:textId="77777777" w:rsidR="00587D98" w:rsidRPr="00587D98" w:rsidRDefault="00587D98" w:rsidP="00587D98">
          <w:pPr>
            <w:spacing w:beforeAutospacing="1" w:after="100" w:afterAutospacing="1" w:line="240" w:lineRule="auto"/>
            <w:rPr>
              <w:rFonts w:asciiTheme="majorHAnsi" w:eastAsia="Times New Roman" w:hAnsiTheme="majorHAnsi" w:cstheme="majorHAnsi"/>
              <w:lang w:eastAsia="en-GB"/>
            </w:rPr>
          </w:pPr>
          <w:r w:rsidRPr="00587D98">
            <w:rPr>
              <w:rFonts w:asciiTheme="majorHAnsi" w:eastAsia="Times New Roman" w:hAnsiTheme="majorHAnsi" w:cstheme="majorHAnsi"/>
              <w:lang w:eastAsia="en-GB"/>
            </w:rPr>
            <w:lastRenderedPageBreak/>
            <w:t>The Residential Support Practitioner is expected to demonstrate professionalism, resilience, and sound judgement in their practice, consistently modelling positive behaviours and maintaining high standards of care. Through building trusting relationships and providing consistent support, the role helps to ensure young people experience safety, stability, and opportunities to develop the skills, confidence, and independence needed for their future.</w:t>
          </w:r>
        </w:p>
        <w:p w14:paraId="2B6D1B5D" w14:textId="194AFD41" w:rsidR="00CF3130" w:rsidRPr="00C73319" w:rsidRDefault="001B096B" w:rsidP="00D701E9">
          <w:pPr>
            <w:spacing w:beforeAutospacing="1" w:after="100" w:afterAutospacing="1" w:line="240" w:lineRule="auto"/>
            <w:rPr>
              <w:rFonts w:asciiTheme="majorHAnsi" w:eastAsia="Times New Roman" w:hAnsiTheme="majorHAnsi" w:cstheme="majorHAnsi"/>
              <w:b/>
              <w:bCs/>
              <w:i/>
              <w:iCs/>
              <w:lang w:val="en" w:eastAsia="en-GB"/>
            </w:rPr>
          </w:pPr>
          <w:r w:rsidRPr="001B096B">
            <w:rPr>
              <w:rFonts w:asciiTheme="majorHAnsi" w:eastAsia="Times New Roman" w:hAnsiTheme="majorHAnsi" w:cstheme="majorHAnsi"/>
              <w:i/>
              <w:iCs/>
              <w:lang w:eastAsia="en-GB"/>
            </w:rPr>
            <w:t>‘</w:t>
          </w:r>
          <w:proofErr w:type="gramStart"/>
          <w:r w:rsidR="00C36EEF" w:rsidRPr="001B096B">
            <w:rPr>
              <w:rFonts w:asciiTheme="majorHAnsi" w:eastAsia="Times New Roman" w:hAnsiTheme="majorHAnsi" w:cstheme="majorHAnsi"/>
              <w:b/>
              <w:bCs/>
              <w:i/>
              <w:iCs/>
              <w:lang w:eastAsia="en-GB"/>
            </w:rPr>
            <w:t>in</w:t>
          </w:r>
          <w:proofErr w:type="gramEnd"/>
          <w:r w:rsidR="00C36EEF" w:rsidRPr="001B096B">
            <w:rPr>
              <w:rFonts w:asciiTheme="majorHAnsi" w:eastAsia="Times New Roman" w:hAnsiTheme="majorHAnsi" w:cstheme="majorHAnsi"/>
              <w:b/>
              <w:bCs/>
              <w:i/>
              <w:iCs/>
              <w:lang w:eastAsia="en-GB"/>
            </w:rPr>
            <w:t xml:space="preserve"> our safe havens</w:t>
          </w:r>
          <w:r w:rsidRPr="001B096B">
            <w:rPr>
              <w:rFonts w:asciiTheme="majorHAnsi" w:eastAsia="Times New Roman" w:hAnsiTheme="majorHAnsi" w:cstheme="majorHAnsi"/>
              <w:b/>
              <w:bCs/>
              <w:i/>
              <w:iCs/>
              <w:lang w:eastAsia="en-GB"/>
            </w:rPr>
            <w:t>, young people embrace their tomorrow with confidence’</w:t>
          </w:r>
        </w:p>
        <w:p w14:paraId="11097CED" w14:textId="351D7CA9" w:rsidR="00502D48" w:rsidRPr="00D61C8A" w:rsidRDefault="000F1EF8" w:rsidP="00D61C8A">
          <w:pPr>
            <w:pStyle w:val="Heading2"/>
            <w:jc w:val="both"/>
            <w:rPr>
              <w:rFonts w:asciiTheme="majorHAnsi" w:hAnsiTheme="majorHAnsi" w:cstheme="majorHAnsi"/>
              <w:b/>
              <w:color w:val="2F5496" w:themeColor="accent1" w:themeShade="BF"/>
            </w:rPr>
          </w:pPr>
          <w:r w:rsidRPr="00F23761">
            <w:rPr>
              <w:rFonts w:cstheme="minorHAnsi"/>
              <w:b/>
              <w:color w:val="2F5496" w:themeColor="accent1" w:themeShade="BF"/>
            </w:rPr>
            <w:t>KEY RESPONSIBILITIES</w:t>
          </w:r>
          <w:r w:rsidR="005D397E" w:rsidRPr="00141BC5">
            <w:rPr>
              <w:rFonts w:asciiTheme="majorHAnsi" w:hAnsiTheme="majorHAnsi" w:cstheme="majorHAnsi"/>
              <w:b/>
              <w:color w:val="2F5496" w:themeColor="accent1" w:themeShade="BF"/>
            </w:rPr>
            <w:t>:</w:t>
          </w:r>
        </w:p>
        <w:p w14:paraId="2EBE1DBB" w14:textId="77777777" w:rsidR="00B6201A" w:rsidRPr="00B6201A" w:rsidRDefault="00B6201A" w:rsidP="00B6201A">
          <w:pPr>
            <w:spacing w:before="0" w:after="0" w:line="240" w:lineRule="auto"/>
            <w:rPr>
              <w:rFonts w:asciiTheme="majorHAnsi" w:eastAsia="Times New Roman" w:hAnsiTheme="majorHAnsi" w:cstheme="majorHAnsi"/>
              <w:b/>
              <w:bCs/>
            </w:rPr>
          </w:pPr>
          <w:r w:rsidRPr="00B6201A">
            <w:rPr>
              <w:rFonts w:asciiTheme="majorHAnsi" w:eastAsia="Times New Roman" w:hAnsiTheme="majorHAnsi" w:cstheme="majorHAnsi"/>
              <w:b/>
              <w:bCs/>
            </w:rPr>
            <w:t>Leadership &amp; Team Contribution</w:t>
          </w:r>
        </w:p>
        <w:p w14:paraId="0EE8EA68" w14:textId="77777777" w:rsidR="000976D9" w:rsidRPr="00297388" w:rsidRDefault="00B6201A">
          <w:pPr>
            <w:pStyle w:val="ListParagraph"/>
            <w:numPr>
              <w:ilvl w:val="0"/>
              <w:numId w:val="4"/>
            </w:numPr>
            <w:spacing w:before="0" w:after="0" w:line="240" w:lineRule="auto"/>
            <w:jc w:val="both"/>
            <w:rPr>
              <w:rFonts w:asciiTheme="majorHAnsi" w:eastAsia="Times New Roman" w:hAnsiTheme="majorHAnsi" w:cstheme="majorHAnsi"/>
              <w:color w:val="auto"/>
              <w:sz w:val="20"/>
              <w:szCs w:val="20"/>
            </w:rPr>
          </w:pPr>
          <w:r w:rsidRPr="00297388">
            <w:rPr>
              <w:rFonts w:asciiTheme="majorHAnsi" w:eastAsia="Times New Roman" w:hAnsiTheme="majorHAnsi" w:cstheme="majorHAnsi"/>
              <w:color w:val="auto"/>
              <w:sz w:val="20"/>
              <w:szCs w:val="20"/>
            </w:rPr>
            <w:t>Work under the direction of the Registered Manager, Deputy Manager, and senior colleagues to provide consistent, trauma-informed care for children and young people with emotional and behavioural difficulties.</w:t>
          </w:r>
        </w:p>
        <w:p w14:paraId="1E43A38F" w14:textId="77777777" w:rsidR="000976D9" w:rsidRPr="00297388" w:rsidRDefault="00B6201A">
          <w:pPr>
            <w:pStyle w:val="ListParagraph"/>
            <w:numPr>
              <w:ilvl w:val="0"/>
              <w:numId w:val="4"/>
            </w:numPr>
            <w:spacing w:before="0" w:after="0" w:line="240" w:lineRule="auto"/>
            <w:jc w:val="both"/>
            <w:rPr>
              <w:rFonts w:asciiTheme="majorHAnsi" w:eastAsia="Times New Roman" w:hAnsiTheme="majorHAnsi" w:cstheme="majorHAnsi"/>
              <w:color w:val="auto"/>
              <w:sz w:val="20"/>
              <w:szCs w:val="20"/>
            </w:rPr>
          </w:pPr>
          <w:r w:rsidRPr="00297388">
            <w:rPr>
              <w:rFonts w:asciiTheme="majorHAnsi" w:eastAsia="Times New Roman" w:hAnsiTheme="majorHAnsi" w:cstheme="majorHAnsi"/>
              <w:color w:val="auto"/>
              <w:sz w:val="20"/>
              <w:szCs w:val="20"/>
            </w:rPr>
            <w:t>Act as a positive role model on shift, demonstrating empathy, patience, and professionalism in all interactions.</w:t>
          </w:r>
        </w:p>
        <w:p w14:paraId="1F02112F" w14:textId="77777777" w:rsidR="000976D9" w:rsidRPr="00297388" w:rsidRDefault="00B6201A">
          <w:pPr>
            <w:pStyle w:val="ListParagraph"/>
            <w:numPr>
              <w:ilvl w:val="0"/>
              <w:numId w:val="4"/>
            </w:numPr>
            <w:spacing w:before="0" w:after="0" w:line="240" w:lineRule="auto"/>
            <w:jc w:val="both"/>
            <w:rPr>
              <w:rFonts w:asciiTheme="majorHAnsi" w:eastAsia="Times New Roman" w:hAnsiTheme="majorHAnsi" w:cstheme="majorHAnsi"/>
              <w:color w:val="auto"/>
              <w:sz w:val="20"/>
              <w:szCs w:val="20"/>
            </w:rPr>
          </w:pPr>
          <w:r w:rsidRPr="00297388">
            <w:rPr>
              <w:rFonts w:asciiTheme="majorHAnsi" w:eastAsia="Times New Roman" w:hAnsiTheme="majorHAnsi" w:cstheme="majorHAnsi"/>
              <w:color w:val="auto"/>
              <w:sz w:val="20"/>
              <w:szCs w:val="20"/>
            </w:rPr>
            <w:t>Contribute to effective handovers, ensuring accurate communication and continuity of care between shifts.</w:t>
          </w:r>
        </w:p>
        <w:p w14:paraId="0CD1D6F6" w14:textId="77777777" w:rsidR="000976D9" w:rsidRPr="00297388" w:rsidRDefault="00B6201A">
          <w:pPr>
            <w:pStyle w:val="ListParagraph"/>
            <w:numPr>
              <w:ilvl w:val="0"/>
              <w:numId w:val="4"/>
            </w:numPr>
            <w:spacing w:before="0" w:after="0" w:line="240" w:lineRule="auto"/>
            <w:jc w:val="both"/>
            <w:rPr>
              <w:rFonts w:asciiTheme="majorHAnsi" w:eastAsia="Times New Roman" w:hAnsiTheme="majorHAnsi" w:cstheme="majorHAnsi"/>
              <w:color w:val="auto"/>
              <w:sz w:val="20"/>
              <w:szCs w:val="20"/>
            </w:rPr>
          </w:pPr>
          <w:r w:rsidRPr="00297388">
            <w:rPr>
              <w:rFonts w:asciiTheme="majorHAnsi" w:eastAsia="Times New Roman" w:hAnsiTheme="majorHAnsi" w:cstheme="majorHAnsi"/>
              <w:color w:val="auto"/>
              <w:sz w:val="20"/>
              <w:szCs w:val="20"/>
            </w:rPr>
            <w:t>Work collaboratively with colleagues to maintain structure, consistency, and clear boundaries within the home.</w:t>
          </w:r>
        </w:p>
        <w:p w14:paraId="4E876CEE" w14:textId="5AFBE6CB" w:rsidR="00B6201A" w:rsidRPr="00297388" w:rsidRDefault="00B6201A">
          <w:pPr>
            <w:pStyle w:val="ListParagraph"/>
            <w:numPr>
              <w:ilvl w:val="0"/>
              <w:numId w:val="4"/>
            </w:numPr>
            <w:spacing w:before="0" w:after="0" w:line="240" w:lineRule="auto"/>
            <w:jc w:val="both"/>
            <w:rPr>
              <w:rFonts w:asciiTheme="majorHAnsi" w:eastAsia="Times New Roman" w:hAnsiTheme="majorHAnsi" w:cstheme="majorHAnsi"/>
              <w:color w:val="auto"/>
              <w:sz w:val="20"/>
              <w:szCs w:val="20"/>
            </w:rPr>
          </w:pPr>
          <w:r w:rsidRPr="00297388">
            <w:rPr>
              <w:rFonts w:asciiTheme="majorHAnsi" w:eastAsia="Times New Roman" w:hAnsiTheme="majorHAnsi" w:cstheme="majorHAnsi"/>
              <w:color w:val="auto"/>
              <w:sz w:val="20"/>
              <w:szCs w:val="20"/>
            </w:rPr>
            <w:t>Engage in regular supervision, team meetings, and reflective practice sessions to enhance professional development and team cohesion.</w:t>
          </w:r>
        </w:p>
        <w:p w14:paraId="3C6ACE6D" w14:textId="214D22B7" w:rsidR="00B6201A" w:rsidRPr="00297388" w:rsidRDefault="00203213" w:rsidP="00B703CF">
          <w:pPr>
            <w:spacing w:before="0" w:after="0" w:line="240" w:lineRule="auto"/>
            <w:ind w:left="360"/>
            <w:jc w:val="both"/>
            <w:rPr>
              <w:rFonts w:asciiTheme="majorHAnsi" w:eastAsia="Times New Roman" w:hAnsiTheme="majorHAnsi" w:cstheme="majorHAnsi"/>
            </w:rPr>
          </w:pPr>
          <w:r>
            <w:rPr>
              <w:rFonts w:eastAsia="Times New Roman"/>
            </w:rPr>
            <w:pict w14:anchorId="0B784DCB">
              <v:rect id="_x0000_i1025" style="width:0;height:1.5pt" o:hrstd="t" o:hr="t" fillcolor="#a0a0a0" stroked="f"/>
            </w:pict>
          </w:r>
        </w:p>
        <w:p w14:paraId="687DF33A" w14:textId="77777777" w:rsidR="00B6201A" w:rsidRPr="00297388" w:rsidRDefault="00B6201A" w:rsidP="00B6201A">
          <w:pPr>
            <w:spacing w:before="0" w:after="0" w:line="240" w:lineRule="auto"/>
            <w:rPr>
              <w:rFonts w:asciiTheme="majorHAnsi" w:eastAsia="Times New Roman" w:hAnsiTheme="majorHAnsi" w:cstheme="majorHAnsi"/>
              <w:b/>
              <w:bCs/>
            </w:rPr>
          </w:pPr>
          <w:r w:rsidRPr="00297388">
            <w:rPr>
              <w:rFonts w:asciiTheme="majorHAnsi" w:eastAsia="Times New Roman" w:hAnsiTheme="majorHAnsi" w:cstheme="majorHAnsi"/>
              <w:b/>
              <w:bCs/>
            </w:rPr>
            <w:t>Safeguarding &amp; Child Protection</w:t>
          </w:r>
        </w:p>
        <w:p w14:paraId="3E6E1513" w14:textId="77777777" w:rsidR="00BD74E9" w:rsidRPr="00BD74E9" w:rsidRDefault="00B6201A">
          <w:pPr>
            <w:pStyle w:val="ListParagraph"/>
            <w:numPr>
              <w:ilvl w:val="0"/>
              <w:numId w:val="5"/>
            </w:numPr>
            <w:spacing w:before="0" w:after="0" w:line="240" w:lineRule="auto"/>
            <w:jc w:val="both"/>
            <w:rPr>
              <w:rFonts w:asciiTheme="majorHAnsi" w:eastAsia="Times New Roman" w:hAnsiTheme="majorHAnsi" w:cstheme="majorHAnsi"/>
              <w:color w:val="auto"/>
              <w:sz w:val="20"/>
              <w:szCs w:val="20"/>
            </w:rPr>
          </w:pPr>
          <w:r w:rsidRPr="00BD74E9">
            <w:rPr>
              <w:rFonts w:asciiTheme="majorHAnsi" w:eastAsia="Times New Roman" w:hAnsiTheme="majorHAnsi" w:cstheme="majorHAnsi"/>
              <w:color w:val="auto"/>
              <w:sz w:val="20"/>
              <w:szCs w:val="20"/>
            </w:rPr>
            <w:t>Prioritise the safety and welfare of young people, identifying and reporting any safeguarding concerns in line with policy and statutory requirements.</w:t>
          </w:r>
        </w:p>
        <w:p w14:paraId="4E21A16D" w14:textId="77777777" w:rsidR="00BD74E9" w:rsidRPr="00BD74E9" w:rsidRDefault="00B6201A">
          <w:pPr>
            <w:pStyle w:val="ListParagraph"/>
            <w:numPr>
              <w:ilvl w:val="0"/>
              <w:numId w:val="5"/>
            </w:numPr>
            <w:spacing w:before="0" w:after="0" w:line="240" w:lineRule="auto"/>
            <w:jc w:val="both"/>
            <w:rPr>
              <w:rFonts w:asciiTheme="majorHAnsi" w:eastAsia="Times New Roman" w:hAnsiTheme="majorHAnsi" w:cstheme="majorHAnsi"/>
              <w:color w:val="auto"/>
              <w:sz w:val="20"/>
              <w:szCs w:val="20"/>
            </w:rPr>
          </w:pPr>
          <w:r w:rsidRPr="00BD74E9">
            <w:rPr>
              <w:rFonts w:asciiTheme="majorHAnsi" w:eastAsia="Times New Roman" w:hAnsiTheme="majorHAnsi" w:cstheme="majorHAnsi"/>
              <w:color w:val="auto"/>
              <w:sz w:val="20"/>
              <w:szCs w:val="20"/>
            </w:rPr>
            <w:t xml:space="preserve"> Be alert to signs of trauma, distress, or exploitation and respond appropriately to protect young people from harm.</w:t>
          </w:r>
        </w:p>
        <w:p w14:paraId="7C01A8B3" w14:textId="77777777" w:rsidR="00BD74E9" w:rsidRPr="00BD74E9" w:rsidRDefault="00B6201A">
          <w:pPr>
            <w:pStyle w:val="ListParagraph"/>
            <w:numPr>
              <w:ilvl w:val="0"/>
              <w:numId w:val="5"/>
            </w:numPr>
            <w:spacing w:before="0" w:after="0" w:line="240" w:lineRule="auto"/>
            <w:jc w:val="both"/>
            <w:rPr>
              <w:rFonts w:asciiTheme="majorHAnsi" w:eastAsia="Times New Roman" w:hAnsiTheme="majorHAnsi" w:cstheme="majorHAnsi"/>
              <w:color w:val="auto"/>
              <w:sz w:val="20"/>
              <w:szCs w:val="20"/>
            </w:rPr>
          </w:pPr>
          <w:r w:rsidRPr="00BD74E9">
            <w:rPr>
              <w:rFonts w:asciiTheme="majorHAnsi" w:eastAsia="Times New Roman" w:hAnsiTheme="majorHAnsi" w:cstheme="majorHAnsi"/>
              <w:color w:val="auto"/>
              <w:sz w:val="20"/>
              <w:szCs w:val="20"/>
            </w:rPr>
            <w:t>Maintain clear professional boundaries while building safe, trusting relationships that promote openness and emotional security.</w:t>
          </w:r>
        </w:p>
        <w:p w14:paraId="662E12AE" w14:textId="77777777" w:rsidR="00BD74E9" w:rsidRPr="00BD74E9" w:rsidRDefault="00B6201A">
          <w:pPr>
            <w:pStyle w:val="ListParagraph"/>
            <w:numPr>
              <w:ilvl w:val="0"/>
              <w:numId w:val="5"/>
            </w:numPr>
            <w:spacing w:before="0" w:after="0" w:line="240" w:lineRule="auto"/>
            <w:jc w:val="both"/>
            <w:rPr>
              <w:rFonts w:asciiTheme="majorHAnsi" w:eastAsia="Times New Roman" w:hAnsiTheme="majorHAnsi" w:cstheme="majorHAnsi"/>
              <w:color w:val="auto"/>
              <w:sz w:val="20"/>
              <w:szCs w:val="20"/>
            </w:rPr>
          </w:pPr>
          <w:r w:rsidRPr="00BD74E9">
            <w:rPr>
              <w:rFonts w:asciiTheme="majorHAnsi" w:eastAsia="Times New Roman" w:hAnsiTheme="majorHAnsi" w:cstheme="majorHAnsi"/>
              <w:color w:val="auto"/>
              <w:sz w:val="20"/>
              <w:szCs w:val="20"/>
            </w:rPr>
            <w:t>Contribute to a positive, safe environment where all young people feel valued, respected, and protected from bullying or discrimination.</w:t>
          </w:r>
        </w:p>
        <w:p w14:paraId="42E8EAC9" w14:textId="7B1EC30F" w:rsidR="00B6201A" w:rsidRPr="00BD74E9" w:rsidRDefault="00B6201A">
          <w:pPr>
            <w:pStyle w:val="ListParagraph"/>
            <w:numPr>
              <w:ilvl w:val="0"/>
              <w:numId w:val="5"/>
            </w:numPr>
            <w:spacing w:before="0" w:after="0" w:line="240" w:lineRule="auto"/>
            <w:jc w:val="both"/>
            <w:rPr>
              <w:rFonts w:asciiTheme="majorHAnsi" w:eastAsia="Times New Roman" w:hAnsiTheme="majorHAnsi" w:cstheme="majorHAnsi"/>
              <w:color w:val="auto"/>
              <w:sz w:val="20"/>
              <w:szCs w:val="20"/>
            </w:rPr>
          </w:pPr>
          <w:r w:rsidRPr="00BD74E9">
            <w:rPr>
              <w:rFonts w:asciiTheme="majorHAnsi" w:eastAsia="Times New Roman" w:hAnsiTheme="majorHAnsi" w:cstheme="majorHAnsi"/>
              <w:color w:val="auto"/>
              <w:sz w:val="20"/>
              <w:szCs w:val="20"/>
            </w:rPr>
            <w:t>Ensure safeguarding is integrated into all daily practice, activities, and decision-making.</w:t>
          </w:r>
        </w:p>
        <w:p w14:paraId="7C83FE60" w14:textId="77777777" w:rsidR="00B6201A" w:rsidRPr="00BD74E9" w:rsidRDefault="00203213" w:rsidP="00B703CF">
          <w:pPr>
            <w:spacing w:before="0" w:after="0" w:line="240" w:lineRule="auto"/>
            <w:ind w:left="360"/>
            <w:jc w:val="both"/>
            <w:rPr>
              <w:rFonts w:asciiTheme="majorHAnsi" w:eastAsia="Times New Roman" w:hAnsiTheme="majorHAnsi" w:cstheme="majorHAnsi"/>
            </w:rPr>
          </w:pPr>
          <w:r>
            <w:rPr>
              <w:rFonts w:eastAsia="Times New Roman"/>
            </w:rPr>
            <w:pict w14:anchorId="59C8312F">
              <v:rect id="_x0000_i1026" style="width:0;height:1.5pt" o:hrstd="t" o:hr="t" fillcolor="#a0a0a0" stroked="f"/>
            </w:pict>
          </w:r>
        </w:p>
        <w:p w14:paraId="6EC2B583" w14:textId="77777777" w:rsidR="00B6201A" w:rsidRPr="00297388" w:rsidRDefault="00B6201A" w:rsidP="00B6201A">
          <w:pPr>
            <w:spacing w:before="0" w:after="0" w:line="240" w:lineRule="auto"/>
            <w:rPr>
              <w:rFonts w:asciiTheme="majorHAnsi" w:eastAsia="Times New Roman" w:hAnsiTheme="majorHAnsi" w:cstheme="majorHAnsi"/>
              <w:b/>
              <w:bCs/>
            </w:rPr>
          </w:pPr>
          <w:r w:rsidRPr="00297388">
            <w:rPr>
              <w:rFonts w:asciiTheme="majorHAnsi" w:eastAsia="Times New Roman" w:hAnsiTheme="majorHAnsi" w:cstheme="majorHAnsi"/>
              <w:b/>
              <w:bCs/>
            </w:rPr>
            <w:t>Child-Centred Practice &amp; Emotional Support</w:t>
          </w:r>
        </w:p>
        <w:p w14:paraId="6E92FB67" w14:textId="77777777" w:rsidR="00F96BDD" w:rsidRPr="00F96BDD" w:rsidRDefault="00B6201A">
          <w:pPr>
            <w:pStyle w:val="ListParagraph"/>
            <w:numPr>
              <w:ilvl w:val="0"/>
              <w:numId w:val="6"/>
            </w:numPr>
            <w:spacing w:before="0" w:after="0" w:line="240" w:lineRule="auto"/>
            <w:jc w:val="both"/>
            <w:rPr>
              <w:rFonts w:asciiTheme="majorHAnsi" w:eastAsia="Times New Roman" w:hAnsiTheme="majorHAnsi" w:cstheme="majorHAnsi"/>
              <w:color w:val="auto"/>
              <w:sz w:val="20"/>
              <w:szCs w:val="20"/>
            </w:rPr>
          </w:pPr>
          <w:r w:rsidRPr="00F96BDD">
            <w:rPr>
              <w:rFonts w:asciiTheme="majorHAnsi" w:eastAsia="Times New Roman" w:hAnsiTheme="majorHAnsi" w:cstheme="majorHAnsi"/>
              <w:color w:val="auto"/>
              <w:sz w:val="20"/>
              <w:szCs w:val="20"/>
            </w:rPr>
            <w:t>Develop and sustain nurturing relationships that support emotional regulation, trust-building, and personal growth.</w:t>
          </w:r>
        </w:p>
        <w:p w14:paraId="7C394B7E" w14:textId="77777777" w:rsidR="00F96BDD" w:rsidRPr="00F96BDD" w:rsidRDefault="00B6201A">
          <w:pPr>
            <w:pStyle w:val="ListParagraph"/>
            <w:numPr>
              <w:ilvl w:val="0"/>
              <w:numId w:val="6"/>
            </w:numPr>
            <w:spacing w:before="0" w:after="0" w:line="240" w:lineRule="auto"/>
            <w:jc w:val="both"/>
            <w:rPr>
              <w:rFonts w:asciiTheme="majorHAnsi" w:eastAsia="Times New Roman" w:hAnsiTheme="majorHAnsi" w:cstheme="majorHAnsi"/>
              <w:color w:val="auto"/>
              <w:sz w:val="20"/>
              <w:szCs w:val="20"/>
            </w:rPr>
          </w:pPr>
          <w:r w:rsidRPr="00F96BDD">
            <w:rPr>
              <w:rFonts w:asciiTheme="majorHAnsi" w:eastAsia="Times New Roman" w:hAnsiTheme="majorHAnsi" w:cstheme="majorHAnsi"/>
              <w:color w:val="auto"/>
              <w:sz w:val="20"/>
              <w:szCs w:val="20"/>
            </w:rPr>
            <w:t>Respond calmly and therapeutically to challenging behaviour, following agreed behaviour support and crisis management plans.</w:t>
          </w:r>
        </w:p>
        <w:p w14:paraId="4CF4A341" w14:textId="77777777" w:rsidR="00F96BDD" w:rsidRPr="00F96BDD" w:rsidRDefault="00B6201A">
          <w:pPr>
            <w:pStyle w:val="ListParagraph"/>
            <w:numPr>
              <w:ilvl w:val="0"/>
              <w:numId w:val="6"/>
            </w:numPr>
            <w:spacing w:before="0" w:after="0" w:line="240" w:lineRule="auto"/>
            <w:jc w:val="both"/>
            <w:rPr>
              <w:rFonts w:asciiTheme="majorHAnsi" w:eastAsia="Times New Roman" w:hAnsiTheme="majorHAnsi" w:cstheme="majorHAnsi"/>
              <w:color w:val="auto"/>
              <w:sz w:val="20"/>
              <w:szCs w:val="20"/>
            </w:rPr>
          </w:pPr>
          <w:r w:rsidRPr="00F96BDD">
            <w:rPr>
              <w:rFonts w:asciiTheme="majorHAnsi" w:eastAsia="Times New Roman" w:hAnsiTheme="majorHAnsi" w:cstheme="majorHAnsi"/>
              <w:color w:val="auto"/>
              <w:sz w:val="20"/>
              <w:szCs w:val="20"/>
            </w:rPr>
            <w:t>Encourage and empower young people to express their feelings safely and constructively, helping them develop self-awareness and coping skills.</w:t>
          </w:r>
        </w:p>
        <w:p w14:paraId="054DFBB8" w14:textId="77777777" w:rsidR="00F96BDD" w:rsidRPr="00F96BDD" w:rsidRDefault="00B6201A">
          <w:pPr>
            <w:pStyle w:val="ListParagraph"/>
            <w:numPr>
              <w:ilvl w:val="0"/>
              <w:numId w:val="6"/>
            </w:numPr>
            <w:spacing w:before="0" w:after="0" w:line="240" w:lineRule="auto"/>
            <w:jc w:val="both"/>
            <w:rPr>
              <w:rFonts w:asciiTheme="majorHAnsi" w:eastAsia="Times New Roman" w:hAnsiTheme="majorHAnsi" w:cstheme="majorHAnsi"/>
              <w:color w:val="auto"/>
              <w:sz w:val="20"/>
              <w:szCs w:val="20"/>
            </w:rPr>
          </w:pPr>
          <w:r w:rsidRPr="00F96BDD">
            <w:rPr>
              <w:rFonts w:asciiTheme="majorHAnsi" w:eastAsia="Times New Roman" w:hAnsiTheme="majorHAnsi" w:cstheme="majorHAnsi"/>
              <w:color w:val="auto"/>
              <w:sz w:val="20"/>
              <w:szCs w:val="20"/>
            </w:rPr>
            <w:t>Support young people to participate in decisions about their care, routines, and future goals.</w:t>
          </w:r>
        </w:p>
        <w:p w14:paraId="3EBA608B" w14:textId="27806FCE" w:rsidR="00B6201A" w:rsidRPr="00F96BDD" w:rsidRDefault="00B6201A">
          <w:pPr>
            <w:pStyle w:val="ListParagraph"/>
            <w:numPr>
              <w:ilvl w:val="0"/>
              <w:numId w:val="6"/>
            </w:numPr>
            <w:spacing w:before="0" w:after="0" w:line="240" w:lineRule="auto"/>
            <w:jc w:val="both"/>
            <w:rPr>
              <w:rFonts w:asciiTheme="majorHAnsi" w:eastAsia="Times New Roman" w:hAnsiTheme="majorHAnsi" w:cstheme="majorHAnsi"/>
              <w:color w:val="auto"/>
              <w:sz w:val="20"/>
              <w:szCs w:val="20"/>
            </w:rPr>
          </w:pPr>
          <w:r w:rsidRPr="00F96BDD">
            <w:rPr>
              <w:rFonts w:asciiTheme="majorHAnsi" w:eastAsia="Times New Roman" w:hAnsiTheme="majorHAnsi" w:cstheme="majorHAnsi"/>
              <w:color w:val="auto"/>
              <w:sz w:val="20"/>
              <w:szCs w:val="20"/>
            </w:rPr>
            <w:t>Promote consistency, routine, and predictability to provide a secure base for emotional development.</w:t>
          </w:r>
        </w:p>
        <w:p w14:paraId="0F169B60" w14:textId="77777777" w:rsidR="00B6201A" w:rsidRPr="00F96BDD" w:rsidRDefault="00203213" w:rsidP="00F96BDD">
          <w:pPr>
            <w:spacing w:before="0" w:after="0" w:line="240" w:lineRule="auto"/>
            <w:ind w:left="360"/>
            <w:jc w:val="both"/>
            <w:rPr>
              <w:rFonts w:asciiTheme="majorHAnsi" w:eastAsia="Times New Roman" w:hAnsiTheme="majorHAnsi" w:cstheme="majorHAnsi"/>
            </w:rPr>
          </w:pPr>
          <w:r>
            <w:rPr>
              <w:rFonts w:eastAsia="Times New Roman"/>
            </w:rPr>
            <w:pict w14:anchorId="7013ABFE">
              <v:rect id="_x0000_i1027" style="width:0;height:1.5pt" o:hrstd="t" o:hr="t" fillcolor="#a0a0a0" stroked="f"/>
            </w:pict>
          </w:r>
        </w:p>
        <w:p w14:paraId="0E8861A8" w14:textId="77777777" w:rsidR="00CB0F57" w:rsidRDefault="00B6201A" w:rsidP="00B6201A">
          <w:pPr>
            <w:spacing w:before="0" w:after="0" w:line="240" w:lineRule="auto"/>
            <w:rPr>
              <w:rFonts w:asciiTheme="majorHAnsi" w:eastAsia="Times New Roman" w:hAnsiTheme="majorHAnsi" w:cstheme="majorHAnsi"/>
              <w:b/>
              <w:bCs/>
            </w:rPr>
          </w:pPr>
          <w:r w:rsidRPr="00297388">
            <w:rPr>
              <w:rFonts w:asciiTheme="majorHAnsi" w:eastAsia="Times New Roman" w:hAnsiTheme="majorHAnsi" w:cstheme="majorHAnsi"/>
              <w:b/>
              <w:bCs/>
            </w:rPr>
            <w:t>Behaviour Management &amp; Positive Interventions</w:t>
          </w:r>
        </w:p>
        <w:p w14:paraId="0F6FEFE2" w14:textId="77777777" w:rsidR="00CB0F57" w:rsidRPr="009B36CA" w:rsidRDefault="00B6201A">
          <w:pPr>
            <w:pStyle w:val="ListParagraph"/>
            <w:numPr>
              <w:ilvl w:val="0"/>
              <w:numId w:val="7"/>
            </w:numPr>
            <w:spacing w:before="0" w:after="0" w:line="240" w:lineRule="auto"/>
            <w:jc w:val="both"/>
            <w:rPr>
              <w:rFonts w:asciiTheme="majorHAnsi" w:eastAsia="Times New Roman" w:hAnsiTheme="majorHAnsi" w:cstheme="majorHAnsi"/>
              <w:b/>
              <w:bCs/>
              <w:color w:val="auto"/>
              <w:sz w:val="20"/>
              <w:szCs w:val="20"/>
            </w:rPr>
          </w:pPr>
          <w:r w:rsidRPr="009B36CA">
            <w:rPr>
              <w:rFonts w:asciiTheme="majorHAnsi" w:eastAsia="Times New Roman" w:hAnsiTheme="majorHAnsi" w:cstheme="majorHAnsi"/>
              <w:color w:val="auto"/>
              <w:sz w:val="20"/>
              <w:szCs w:val="20"/>
            </w:rPr>
            <w:t>Implement individual behaviour support plans effectively, using de-escalation and restorative approaches.</w:t>
          </w:r>
        </w:p>
        <w:p w14:paraId="54750C35" w14:textId="77777777" w:rsidR="00CB0F57" w:rsidRPr="009B36CA" w:rsidRDefault="00B6201A">
          <w:pPr>
            <w:pStyle w:val="ListParagraph"/>
            <w:numPr>
              <w:ilvl w:val="0"/>
              <w:numId w:val="7"/>
            </w:numPr>
            <w:spacing w:before="0" w:after="0" w:line="240" w:lineRule="auto"/>
            <w:jc w:val="both"/>
            <w:rPr>
              <w:rFonts w:asciiTheme="majorHAnsi" w:eastAsia="Times New Roman" w:hAnsiTheme="majorHAnsi" w:cstheme="majorHAnsi"/>
              <w:b/>
              <w:bCs/>
              <w:color w:val="auto"/>
              <w:sz w:val="20"/>
              <w:szCs w:val="20"/>
            </w:rPr>
          </w:pPr>
          <w:r w:rsidRPr="009B36CA">
            <w:rPr>
              <w:rFonts w:asciiTheme="majorHAnsi" w:eastAsia="Times New Roman" w:hAnsiTheme="majorHAnsi" w:cstheme="majorHAnsi"/>
              <w:color w:val="auto"/>
              <w:sz w:val="20"/>
              <w:szCs w:val="20"/>
            </w:rPr>
            <w:t xml:space="preserve">Model appropriate behaviour and emotional regulation, helping young people learn through example. </w:t>
          </w:r>
        </w:p>
        <w:p w14:paraId="715D6FDE" w14:textId="77777777" w:rsidR="00CB0F57" w:rsidRPr="009B36CA" w:rsidRDefault="00B6201A">
          <w:pPr>
            <w:pStyle w:val="ListParagraph"/>
            <w:numPr>
              <w:ilvl w:val="0"/>
              <w:numId w:val="7"/>
            </w:numPr>
            <w:spacing w:before="0" w:after="0" w:line="240" w:lineRule="auto"/>
            <w:jc w:val="both"/>
            <w:rPr>
              <w:rFonts w:asciiTheme="majorHAnsi" w:eastAsia="Times New Roman" w:hAnsiTheme="majorHAnsi" w:cstheme="majorHAnsi"/>
              <w:b/>
              <w:bCs/>
              <w:color w:val="auto"/>
              <w:sz w:val="20"/>
              <w:szCs w:val="20"/>
            </w:rPr>
          </w:pPr>
          <w:r w:rsidRPr="009B36CA">
            <w:rPr>
              <w:rFonts w:asciiTheme="majorHAnsi" w:eastAsia="Times New Roman" w:hAnsiTheme="majorHAnsi" w:cstheme="majorHAnsi"/>
              <w:color w:val="auto"/>
              <w:sz w:val="20"/>
              <w:szCs w:val="20"/>
            </w:rPr>
            <w:t>Encourage reflection and problem-solving following incidents, supporting learning and growth rather than punishment.</w:t>
          </w:r>
        </w:p>
        <w:p w14:paraId="44B7AADC" w14:textId="77777777" w:rsidR="00CB0F57" w:rsidRPr="009B36CA" w:rsidRDefault="00B6201A">
          <w:pPr>
            <w:pStyle w:val="ListParagraph"/>
            <w:numPr>
              <w:ilvl w:val="0"/>
              <w:numId w:val="7"/>
            </w:numPr>
            <w:spacing w:before="0" w:after="0" w:line="240" w:lineRule="auto"/>
            <w:jc w:val="both"/>
            <w:rPr>
              <w:rFonts w:asciiTheme="majorHAnsi" w:eastAsia="Times New Roman" w:hAnsiTheme="majorHAnsi" w:cstheme="majorHAnsi"/>
              <w:b/>
              <w:bCs/>
              <w:color w:val="auto"/>
              <w:sz w:val="20"/>
              <w:szCs w:val="20"/>
            </w:rPr>
          </w:pPr>
          <w:r w:rsidRPr="009B36CA">
            <w:rPr>
              <w:rFonts w:asciiTheme="majorHAnsi" w:eastAsia="Times New Roman" w:hAnsiTheme="majorHAnsi" w:cstheme="majorHAnsi"/>
              <w:color w:val="auto"/>
              <w:sz w:val="20"/>
              <w:szCs w:val="20"/>
            </w:rPr>
            <w:t>Work closely with senior staff and external professionals to review and adapt behaviour strategies as needed.</w:t>
          </w:r>
        </w:p>
        <w:p w14:paraId="29A5C560" w14:textId="5C65B402" w:rsidR="00B6201A" w:rsidRPr="009B36CA" w:rsidRDefault="00B6201A">
          <w:pPr>
            <w:pStyle w:val="ListParagraph"/>
            <w:numPr>
              <w:ilvl w:val="0"/>
              <w:numId w:val="7"/>
            </w:numPr>
            <w:spacing w:before="0" w:after="0" w:line="240" w:lineRule="auto"/>
            <w:jc w:val="both"/>
            <w:rPr>
              <w:rFonts w:asciiTheme="majorHAnsi" w:eastAsia="Times New Roman" w:hAnsiTheme="majorHAnsi" w:cstheme="majorHAnsi"/>
              <w:b/>
              <w:bCs/>
              <w:color w:val="auto"/>
              <w:sz w:val="20"/>
              <w:szCs w:val="20"/>
            </w:rPr>
          </w:pPr>
          <w:r w:rsidRPr="009B36CA">
            <w:rPr>
              <w:rFonts w:asciiTheme="majorHAnsi" w:eastAsia="Times New Roman" w:hAnsiTheme="majorHAnsi" w:cstheme="majorHAnsi"/>
              <w:color w:val="auto"/>
              <w:sz w:val="20"/>
              <w:szCs w:val="20"/>
            </w:rPr>
            <w:t>Maintain accurate, detailed records of incidents, interventions, and outcomes to inform care planning and safeguarding.</w:t>
          </w:r>
        </w:p>
        <w:p w14:paraId="5791B6A3" w14:textId="77777777" w:rsidR="00B6201A" w:rsidRPr="00A85AED" w:rsidRDefault="00203213" w:rsidP="00A85AED">
          <w:pPr>
            <w:spacing w:before="0" w:after="0" w:line="240" w:lineRule="auto"/>
            <w:jc w:val="both"/>
            <w:rPr>
              <w:rFonts w:asciiTheme="majorHAnsi" w:eastAsia="Times New Roman" w:hAnsiTheme="majorHAnsi" w:cstheme="majorHAnsi"/>
            </w:rPr>
          </w:pPr>
          <w:r>
            <w:rPr>
              <w:rFonts w:eastAsia="Times New Roman"/>
            </w:rPr>
            <w:pict w14:anchorId="3DBA19E6">
              <v:rect id="_x0000_i1028" style="width:0;height:1.5pt" o:hrstd="t" o:hr="t" fillcolor="#a0a0a0" stroked="f"/>
            </w:pict>
          </w:r>
        </w:p>
        <w:p w14:paraId="70C83F6D" w14:textId="3DC0168C" w:rsidR="001C4D43" w:rsidRPr="00B6201A" w:rsidRDefault="00B6201A" w:rsidP="00B6201A">
          <w:pPr>
            <w:spacing w:before="0" w:after="0" w:line="240" w:lineRule="auto"/>
            <w:rPr>
              <w:rFonts w:asciiTheme="majorHAnsi" w:eastAsia="Times New Roman" w:hAnsiTheme="majorHAnsi" w:cstheme="majorHAnsi"/>
              <w:b/>
              <w:bCs/>
            </w:rPr>
          </w:pPr>
          <w:r w:rsidRPr="00B6201A">
            <w:rPr>
              <w:rFonts w:asciiTheme="majorHAnsi" w:eastAsia="Times New Roman" w:hAnsiTheme="majorHAnsi" w:cstheme="majorHAnsi"/>
              <w:b/>
              <w:bCs/>
            </w:rPr>
            <w:t>Health, Education &amp; Community Engagement</w:t>
          </w:r>
        </w:p>
        <w:p w14:paraId="4AECBBEA" w14:textId="77777777" w:rsidR="00A85AED" w:rsidRPr="009B36CA" w:rsidRDefault="00B6201A">
          <w:pPr>
            <w:pStyle w:val="ListParagraph"/>
            <w:numPr>
              <w:ilvl w:val="0"/>
              <w:numId w:val="8"/>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lastRenderedPageBreak/>
            <w:t>Support young people in engaging positively with education, training, or therapeutic programmes, promoting attendance and perseverance.</w:t>
          </w:r>
        </w:p>
        <w:p w14:paraId="605153A9" w14:textId="77777777" w:rsidR="00A85AED" w:rsidRPr="009B36CA" w:rsidRDefault="00B6201A">
          <w:pPr>
            <w:pStyle w:val="ListParagraph"/>
            <w:numPr>
              <w:ilvl w:val="0"/>
              <w:numId w:val="8"/>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Encourage healthy routines including sleep, nutrition, physical activity, and personal hygiene.</w:t>
          </w:r>
        </w:p>
        <w:p w14:paraId="1DBE2D46" w14:textId="77777777" w:rsidR="00A85AED" w:rsidRPr="009B36CA" w:rsidRDefault="00B6201A">
          <w:pPr>
            <w:pStyle w:val="ListParagraph"/>
            <w:numPr>
              <w:ilvl w:val="0"/>
              <w:numId w:val="8"/>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Accompany young people to health appointments, therapy sessions, and recreational activities, offering reassurance and advocacy as needed.</w:t>
          </w:r>
        </w:p>
        <w:p w14:paraId="0738CBB0" w14:textId="77777777" w:rsidR="00A85AED" w:rsidRPr="009B36CA" w:rsidRDefault="00B6201A">
          <w:pPr>
            <w:pStyle w:val="ListParagraph"/>
            <w:numPr>
              <w:ilvl w:val="0"/>
              <w:numId w:val="8"/>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Promote participation in sports, hobbies, and community-based activities that enhance social skills, confidence, and inclusion.</w:t>
          </w:r>
        </w:p>
        <w:p w14:paraId="1E00C63C" w14:textId="438CAF95" w:rsidR="00B6201A" w:rsidRPr="009B36CA" w:rsidRDefault="00B6201A">
          <w:pPr>
            <w:pStyle w:val="ListParagraph"/>
            <w:numPr>
              <w:ilvl w:val="0"/>
              <w:numId w:val="8"/>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Support young people to build and maintain positive community connections, reducing isolation and promoting belonging.</w:t>
          </w:r>
        </w:p>
        <w:p w14:paraId="1EC1B9BA" w14:textId="77777777" w:rsidR="00B6201A" w:rsidRPr="009B36CA" w:rsidRDefault="00203213" w:rsidP="00A85AED">
          <w:pPr>
            <w:spacing w:before="0" w:after="0" w:line="240" w:lineRule="auto"/>
            <w:jc w:val="both"/>
            <w:rPr>
              <w:rFonts w:asciiTheme="majorHAnsi" w:eastAsia="Times New Roman" w:hAnsiTheme="majorHAnsi" w:cstheme="majorHAnsi"/>
            </w:rPr>
          </w:pPr>
          <w:r>
            <w:rPr>
              <w:rFonts w:eastAsia="Times New Roman"/>
            </w:rPr>
            <w:pict w14:anchorId="27805251">
              <v:rect id="_x0000_i1029" style="width:0;height:1.5pt" o:hrstd="t" o:hr="t" fillcolor="#a0a0a0" stroked="f"/>
            </w:pict>
          </w:r>
        </w:p>
        <w:p w14:paraId="08FEC474" w14:textId="77777777" w:rsidR="00B6201A" w:rsidRPr="009B36CA" w:rsidRDefault="00B6201A" w:rsidP="00B6201A">
          <w:pPr>
            <w:spacing w:before="0" w:after="0" w:line="240" w:lineRule="auto"/>
            <w:rPr>
              <w:rFonts w:asciiTheme="majorHAnsi" w:eastAsia="Times New Roman" w:hAnsiTheme="majorHAnsi" w:cstheme="majorHAnsi"/>
              <w:b/>
              <w:bCs/>
            </w:rPr>
          </w:pPr>
          <w:r w:rsidRPr="009B36CA">
            <w:rPr>
              <w:rFonts w:asciiTheme="majorHAnsi" w:eastAsia="Times New Roman" w:hAnsiTheme="majorHAnsi" w:cstheme="majorHAnsi"/>
              <w:b/>
              <w:bCs/>
            </w:rPr>
            <w:t>Care Planning &amp; Recording</w:t>
          </w:r>
        </w:p>
        <w:p w14:paraId="02F3F37F" w14:textId="77777777" w:rsidR="00A85AED" w:rsidRPr="009B36CA" w:rsidRDefault="00B6201A">
          <w:pPr>
            <w:pStyle w:val="ListParagraph"/>
            <w:numPr>
              <w:ilvl w:val="0"/>
              <w:numId w:val="8"/>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Work in line with each young person’s individual care plan, risk assessments, and placement objectives.</w:t>
          </w:r>
        </w:p>
        <w:p w14:paraId="4BA3FD84" w14:textId="77777777" w:rsidR="00A85AED" w:rsidRPr="009B36CA" w:rsidRDefault="00B6201A">
          <w:pPr>
            <w:pStyle w:val="ListParagraph"/>
            <w:numPr>
              <w:ilvl w:val="0"/>
              <w:numId w:val="8"/>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Contribute to the development and review of care plans through accurate daily recordings and reflective insights.</w:t>
          </w:r>
        </w:p>
        <w:p w14:paraId="68032281" w14:textId="77777777" w:rsidR="00A85AED" w:rsidRPr="009B36CA" w:rsidRDefault="00B6201A">
          <w:pPr>
            <w:pStyle w:val="ListParagraph"/>
            <w:numPr>
              <w:ilvl w:val="0"/>
              <w:numId w:val="8"/>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Support young people through transitions such as moving placements, school changes, or steps toward independence.</w:t>
          </w:r>
        </w:p>
        <w:p w14:paraId="15A77A8B" w14:textId="77777777" w:rsidR="00A85AED" w:rsidRPr="009B36CA" w:rsidRDefault="00B6201A">
          <w:pPr>
            <w:pStyle w:val="ListParagraph"/>
            <w:numPr>
              <w:ilvl w:val="0"/>
              <w:numId w:val="8"/>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Maintain professional, confidential records and share relevant information appropriately with the wider care team.</w:t>
          </w:r>
        </w:p>
        <w:p w14:paraId="30C34C3D" w14:textId="6908E78A" w:rsidR="00B6201A" w:rsidRPr="009B36CA" w:rsidRDefault="00B6201A">
          <w:pPr>
            <w:pStyle w:val="ListParagraph"/>
            <w:numPr>
              <w:ilvl w:val="0"/>
              <w:numId w:val="8"/>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Participate in meetings, reviews, and consultations to ensure consistent and informed care delivery.</w:t>
          </w:r>
        </w:p>
        <w:p w14:paraId="4F509F8B" w14:textId="77777777" w:rsidR="00B6201A" w:rsidRPr="009B36CA" w:rsidRDefault="00203213" w:rsidP="00B6201A">
          <w:pPr>
            <w:spacing w:before="0" w:after="0" w:line="240" w:lineRule="auto"/>
            <w:rPr>
              <w:rFonts w:asciiTheme="majorHAnsi" w:eastAsia="Times New Roman" w:hAnsiTheme="majorHAnsi" w:cstheme="majorHAnsi"/>
            </w:rPr>
          </w:pPr>
          <w:r>
            <w:rPr>
              <w:rFonts w:asciiTheme="majorHAnsi" w:eastAsia="Times New Roman" w:hAnsiTheme="majorHAnsi" w:cstheme="majorHAnsi"/>
            </w:rPr>
            <w:pict w14:anchorId="00E2A507">
              <v:rect id="_x0000_i1030" style="width:0;height:1.5pt" o:hrstd="t" o:hr="t" fillcolor="#a0a0a0" stroked="f"/>
            </w:pict>
          </w:r>
        </w:p>
        <w:p w14:paraId="63057A1A" w14:textId="77777777" w:rsidR="00B6201A" w:rsidRPr="009B36CA" w:rsidRDefault="00B6201A" w:rsidP="00B6201A">
          <w:pPr>
            <w:spacing w:before="0" w:after="0" w:line="240" w:lineRule="auto"/>
            <w:rPr>
              <w:rFonts w:asciiTheme="majorHAnsi" w:eastAsia="Times New Roman" w:hAnsiTheme="majorHAnsi" w:cstheme="majorHAnsi"/>
              <w:b/>
              <w:bCs/>
            </w:rPr>
          </w:pPr>
          <w:r w:rsidRPr="009B36CA">
            <w:rPr>
              <w:rFonts w:asciiTheme="majorHAnsi" w:eastAsia="Times New Roman" w:hAnsiTheme="majorHAnsi" w:cstheme="majorHAnsi"/>
              <w:b/>
              <w:bCs/>
            </w:rPr>
            <w:t>Equality, Diversity &amp; Inclusion</w:t>
          </w:r>
        </w:p>
        <w:p w14:paraId="5843B6AB" w14:textId="77777777" w:rsidR="00A85AED" w:rsidRPr="009B36CA" w:rsidRDefault="00B6201A">
          <w:pPr>
            <w:pStyle w:val="ListParagraph"/>
            <w:numPr>
              <w:ilvl w:val="0"/>
              <w:numId w:val="8"/>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Promote equality of opportunity and inclusion for all young people, respecting and celebrating their unique backgrounds, cultures, and identities.</w:t>
          </w:r>
        </w:p>
        <w:p w14:paraId="7E22FBCB" w14:textId="77777777" w:rsidR="00A85AED" w:rsidRPr="009B36CA" w:rsidRDefault="00B6201A">
          <w:pPr>
            <w:pStyle w:val="ListParagraph"/>
            <w:numPr>
              <w:ilvl w:val="0"/>
              <w:numId w:val="8"/>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Support young people in expressing their beliefs, values, and individuality in safe and meaningful ways.</w:t>
          </w:r>
        </w:p>
        <w:p w14:paraId="3B0EAC06" w14:textId="77777777" w:rsidR="00A85AED" w:rsidRPr="009B36CA" w:rsidRDefault="00B6201A">
          <w:pPr>
            <w:pStyle w:val="ListParagraph"/>
            <w:numPr>
              <w:ilvl w:val="0"/>
              <w:numId w:val="8"/>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 xml:space="preserve">Challenge discriminatory behaviour and model respect, fairness, and </w:t>
          </w:r>
          <w:proofErr w:type="gramStart"/>
          <w:r w:rsidRPr="009B36CA">
            <w:rPr>
              <w:rFonts w:asciiTheme="majorHAnsi" w:eastAsia="Times New Roman" w:hAnsiTheme="majorHAnsi" w:cstheme="majorHAnsi"/>
              <w:color w:val="auto"/>
              <w:sz w:val="20"/>
              <w:szCs w:val="20"/>
            </w:rPr>
            <w:t>understanding at all times</w:t>
          </w:r>
          <w:proofErr w:type="gramEnd"/>
          <w:r w:rsidRPr="009B36CA">
            <w:rPr>
              <w:rFonts w:asciiTheme="majorHAnsi" w:eastAsia="Times New Roman" w:hAnsiTheme="majorHAnsi" w:cstheme="majorHAnsi"/>
              <w:color w:val="auto"/>
              <w:sz w:val="20"/>
              <w:szCs w:val="20"/>
            </w:rPr>
            <w:t>.</w:t>
          </w:r>
        </w:p>
        <w:p w14:paraId="642A12C8" w14:textId="513360A0" w:rsidR="00B6201A" w:rsidRPr="009B36CA" w:rsidRDefault="00B6201A">
          <w:pPr>
            <w:pStyle w:val="ListParagraph"/>
            <w:numPr>
              <w:ilvl w:val="0"/>
              <w:numId w:val="8"/>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Foster an environment where diversity is embraced and difference is seen as a source of strength.</w:t>
          </w:r>
        </w:p>
        <w:p w14:paraId="3D1F6C9B" w14:textId="77777777" w:rsidR="00B6201A" w:rsidRPr="009B36CA" w:rsidRDefault="00203213" w:rsidP="00A85AED">
          <w:pPr>
            <w:spacing w:before="0" w:after="0" w:line="240" w:lineRule="auto"/>
            <w:jc w:val="both"/>
            <w:rPr>
              <w:rFonts w:asciiTheme="majorHAnsi" w:eastAsia="Times New Roman" w:hAnsiTheme="majorHAnsi" w:cstheme="majorHAnsi"/>
            </w:rPr>
          </w:pPr>
          <w:r>
            <w:rPr>
              <w:rFonts w:asciiTheme="majorHAnsi" w:eastAsia="Times New Roman" w:hAnsiTheme="majorHAnsi" w:cstheme="majorHAnsi"/>
            </w:rPr>
            <w:pict w14:anchorId="11E1A87B">
              <v:rect id="_x0000_i1031" style="width:0;height:1.5pt" o:hrstd="t" o:hr="t" fillcolor="#a0a0a0" stroked="f"/>
            </w:pict>
          </w:r>
        </w:p>
        <w:p w14:paraId="79964A00" w14:textId="77777777" w:rsidR="00B6201A" w:rsidRPr="009B36CA" w:rsidRDefault="00B6201A" w:rsidP="00B6201A">
          <w:pPr>
            <w:spacing w:before="0" w:after="0" w:line="240" w:lineRule="auto"/>
            <w:rPr>
              <w:rFonts w:asciiTheme="majorHAnsi" w:eastAsia="Times New Roman" w:hAnsiTheme="majorHAnsi" w:cstheme="majorHAnsi"/>
              <w:b/>
              <w:bCs/>
            </w:rPr>
          </w:pPr>
          <w:r w:rsidRPr="009B36CA">
            <w:rPr>
              <w:rFonts w:asciiTheme="majorHAnsi" w:eastAsia="Times New Roman" w:hAnsiTheme="majorHAnsi" w:cstheme="majorHAnsi"/>
              <w:b/>
              <w:bCs/>
            </w:rPr>
            <w:t>Compliance &amp; Continuous Improvement</w:t>
          </w:r>
        </w:p>
        <w:p w14:paraId="38B78116" w14:textId="77777777" w:rsidR="00A85AED" w:rsidRPr="009B36CA" w:rsidRDefault="00B6201A">
          <w:pPr>
            <w:pStyle w:val="ListParagraph"/>
            <w:numPr>
              <w:ilvl w:val="0"/>
              <w:numId w:val="8"/>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Follow all organisational policies and legal requirements including The Children’s Homes (England) Regulations 2015, the Quality Standards, and safeguarding legislation.</w:t>
          </w:r>
        </w:p>
        <w:p w14:paraId="4B5B662F" w14:textId="77777777" w:rsidR="00A85AED" w:rsidRPr="009B36CA" w:rsidRDefault="00B6201A">
          <w:pPr>
            <w:pStyle w:val="ListParagraph"/>
            <w:numPr>
              <w:ilvl w:val="0"/>
              <w:numId w:val="8"/>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Ensure health and safety standards are upheld in all aspects of daily work.</w:t>
          </w:r>
        </w:p>
        <w:p w14:paraId="408EFFCE" w14:textId="77777777" w:rsidR="00A85AED" w:rsidRPr="009B36CA" w:rsidRDefault="00B6201A">
          <w:pPr>
            <w:pStyle w:val="ListParagraph"/>
            <w:numPr>
              <w:ilvl w:val="0"/>
              <w:numId w:val="8"/>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Engage in mandatory training and professional development, including trauma-informed care, de-escalation, and safeguarding.</w:t>
          </w:r>
        </w:p>
        <w:p w14:paraId="3A0F2BE7" w14:textId="77777777" w:rsidR="00A85AED" w:rsidRPr="009B36CA" w:rsidRDefault="00B6201A">
          <w:pPr>
            <w:pStyle w:val="ListParagraph"/>
            <w:numPr>
              <w:ilvl w:val="0"/>
              <w:numId w:val="8"/>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Reflect on practice and seek guidance to continuously improve care quality and outcomes for young people.</w:t>
          </w:r>
        </w:p>
        <w:p w14:paraId="15A1DE16" w14:textId="41782ACF" w:rsidR="00B6201A" w:rsidRPr="009B36CA" w:rsidRDefault="00B6201A">
          <w:pPr>
            <w:pStyle w:val="ListParagraph"/>
            <w:numPr>
              <w:ilvl w:val="0"/>
              <w:numId w:val="8"/>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Promote a culture of learning, accountability, and mutual support within the team.</w:t>
          </w:r>
        </w:p>
        <w:p w14:paraId="7DD19DAC" w14:textId="77777777" w:rsidR="00B6201A" w:rsidRPr="009B36CA" w:rsidRDefault="00203213" w:rsidP="00A85AED">
          <w:pPr>
            <w:spacing w:before="0" w:after="0" w:line="240" w:lineRule="auto"/>
            <w:jc w:val="both"/>
            <w:rPr>
              <w:rFonts w:asciiTheme="majorHAnsi" w:eastAsia="Times New Roman" w:hAnsiTheme="majorHAnsi" w:cstheme="majorHAnsi"/>
            </w:rPr>
          </w:pPr>
          <w:r>
            <w:rPr>
              <w:rFonts w:asciiTheme="majorHAnsi" w:eastAsia="Times New Roman" w:hAnsiTheme="majorHAnsi" w:cstheme="majorHAnsi"/>
            </w:rPr>
            <w:pict w14:anchorId="19092D3C">
              <v:rect id="_x0000_i1032" style="width:0;height:1.5pt" o:hrstd="t" o:hr="t" fillcolor="#a0a0a0" stroked="f"/>
            </w:pict>
          </w:r>
        </w:p>
        <w:p w14:paraId="6D9ACBB7" w14:textId="77777777" w:rsidR="00B6201A" w:rsidRPr="009B36CA" w:rsidRDefault="00B6201A" w:rsidP="00B6201A">
          <w:pPr>
            <w:spacing w:before="0" w:after="0" w:line="240" w:lineRule="auto"/>
            <w:rPr>
              <w:rFonts w:asciiTheme="majorHAnsi" w:eastAsia="Times New Roman" w:hAnsiTheme="majorHAnsi" w:cstheme="majorHAnsi"/>
              <w:b/>
              <w:bCs/>
            </w:rPr>
          </w:pPr>
          <w:r w:rsidRPr="009B36CA">
            <w:rPr>
              <w:rFonts w:asciiTheme="majorHAnsi" w:eastAsia="Times New Roman" w:hAnsiTheme="majorHAnsi" w:cstheme="majorHAnsi"/>
              <w:b/>
              <w:bCs/>
            </w:rPr>
            <w:t>Partnership &amp; Communication</w:t>
          </w:r>
        </w:p>
        <w:p w14:paraId="0BBB4C83" w14:textId="77777777" w:rsidR="006B5172" w:rsidRPr="009B36CA" w:rsidRDefault="00B6201A">
          <w:pPr>
            <w:pStyle w:val="ListParagraph"/>
            <w:numPr>
              <w:ilvl w:val="0"/>
              <w:numId w:val="8"/>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Maintain open, professional communication with colleagues, management, and external professionals including social workers, therapists, and educators.</w:t>
          </w:r>
        </w:p>
        <w:p w14:paraId="78E9FDE4" w14:textId="77777777" w:rsidR="006B5172" w:rsidRPr="009B36CA" w:rsidRDefault="00B6201A">
          <w:pPr>
            <w:pStyle w:val="ListParagraph"/>
            <w:numPr>
              <w:ilvl w:val="0"/>
              <w:numId w:val="8"/>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Contribute to multi-agency meetings and share relevant insights to support consistent care planning.</w:t>
          </w:r>
        </w:p>
        <w:p w14:paraId="2EC60E28" w14:textId="77777777" w:rsidR="006B5172" w:rsidRPr="009B36CA" w:rsidRDefault="00B6201A">
          <w:pPr>
            <w:pStyle w:val="ListParagraph"/>
            <w:numPr>
              <w:ilvl w:val="0"/>
              <w:numId w:val="8"/>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Support the maintenance of positive relationships with families and carers, where appropriate, in line with each young person’s plan.</w:t>
          </w:r>
        </w:p>
        <w:p w14:paraId="66860B9D" w14:textId="4DE39488" w:rsidR="00B6201A" w:rsidRPr="009B36CA" w:rsidRDefault="00B6201A">
          <w:pPr>
            <w:pStyle w:val="ListParagraph"/>
            <w:numPr>
              <w:ilvl w:val="0"/>
              <w:numId w:val="8"/>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Represent the home and organisation positively and professionally in all external interactions.</w:t>
          </w:r>
        </w:p>
        <w:p w14:paraId="3F7861AC" w14:textId="77777777" w:rsidR="00B6201A" w:rsidRPr="009B36CA" w:rsidRDefault="00203213" w:rsidP="00A85AED">
          <w:pPr>
            <w:spacing w:before="0" w:after="0" w:line="240" w:lineRule="auto"/>
            <w:jc w:val="both"/>
            <w:rPr>
              <w:rFonts w:asciiTheme="majorHAnsi" w:eastAsia="Times New Roman" w:hAnsiTheme="majorHAnsi" w:cstheme="majorHAnsi"/>
            </w:rPr>
          </w:pPr>
          <w:r>
            <w:rPr>
              <w:rFonts w:asciiTheme="majorHAnsi" w:eastAsia="Times New Roman" w:hAnsiTheme="majorHAnsi" w:cstheme="majorHAnsi"/>
            </w:rPr>
            <w:pict w14:anchorId="10191EC5">
              <v:rect id="_x0000_i1033" style="width:0;height:1.5pt" o:hrstd="t" o:hr="t" fillcolor="#a0a0a0" stroked="f"/>
            </w:pict>
          </w:r>
        </w:p>
        <w:p w14:paraId="0847E2F2" w14:textId="77777777" w:rsidR="00B6201A" w:rsidRPr="009B36CA" w:rsidRDefault="00B6201A" w:rsidP="00B6201A">
          <w:pPr>
            <w:spacing w:before="0" w:after="0" w:line="240" w:lineRule="auto"/>
            <w:rPr>
              <w:rFonts w:asciiTheme="majorHAnsi" w:eastAsia="Times New Roman" w:hAnsiTheme="majorHAnsi" w:cstheme="majorHAnsi"/>
              <w:b/>
              <w:bCs/>
            </w:rPr>
          </w:pPr>
          <w:r w:rsidRPr="009B36CA">
            <w:rPr>
              <w:rFonts w:asciiTheme="majorHAnsi" w:eastAsia="Times New Roman" w:hAnsiTheme="majorHAnsi" w:cstheme="majorHAnsi"/>
              <w:b/>
              <w:bCs/>
            </w:rPr>
            <w:t>Additional Duties</w:t>
          </w:r>
        </w:p>
        <w:p w14:paraId="510B8639" w14:textId="77777777" w:rsidR="006B5172" w:rsidRPr="009B36CA" w:rsidRDefault="00B6201A">
          <w:pPr>
            <w:pStyle w:val="ListParagraph"/>
            <w:numPr>
              <w:ilvl w:val="0"/>
              <w:numId w:val="8"/>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Work flexibly as part of the rota, including evenings, weekends, sleep-ins, and holidays, to meet the needs of the young people.</w:t>
          </w:r>
        </w:p>
        <w:p w14:paraId="262B34AD" w14:textId="77777777" w:rsidR="006B5172" w:rsidRPr="009B36CA" w:rsidRDefault="00B6201A">
          <w:pPr>
            <w:pStyle w:val="ListParagraph"/>
            <w:numPr>
              <w:ilvl w:val="0"/>
              <w:numId w:val="8"/>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Undertake domestic and household tasks to ensure the home remains clean, safe, and welcoming.</w:t>
          </w:r>
        </w:p>
        <w:p w14:paraId="48DA2120" w14:textId="5FEE9644" w:rsidR="00B6201A" w:rsidRPr="009B36CA" w:rsidRDefault="00B6201A">
          <w:pPr>
            <w:pStyle w:val="ListParagraph"/>
            <w:numPr>
              <w:ilvl w:val="0"/>
              <w:numId w:val="8"/>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 xml:space="preserve">Carry out any additional duties consistent with the role of Residential Support </w:t>
          </w:r>
          <w:r w:rsidR="006B5172" w:rsidRPr="009B36CA">
            <w:rPr>
              <w:rFonts w:asciiTheme="majorHAnsi" w:eastAsia="Times New Roman" w:hAnsiTheme="majorHAnsi" w:cstheme="majorHAnsi"/>
              <w:color w:val="auto"/>
              <w:sz w:val="20"/>
              <w:szCs w:val="20"/>
            </w:rPr>
            <w:t>Practitioner</w:t>
          </w:r>
          <w:r w:rsidRPr="009B36CA">
            <w:rPr>
              <w:rFonts w:asciiTheme="majorHAnsi" w:eastAsia="Times New Roman" w:hAnsiTheme="majorHAnsi" w:cstheme="majorHAnsi"/>
              <w:color w:val="auto"/>
              <w:sz w:val="20"/>
              <w:szCs w:val="20"/>
            </w:rPr>
            <w:t>, as directed by senior staff, to support the changing needs of the home and its residents.</w:t>
          </w:r>
        </w:p>
        <w:p w14:paraId="5FFB7C5C" w14:textId="77777777" w:rsidR="00B6201A" w:rsidRPr="00141BC5" w:rsidRDefault="00B6201A" w:rsidP="00A85AED">
          <w:pPr>
            <w:spacing w:before="0" w:after="0" w:line="240" w:lineRule="auto"/>
            <w:jc w:val="both"/>
            <w:rPr>
              <w:rFonts w:asciiTheme="majorHAnsi" w:eastAsia="Times New Roman" w:hAnsiTheme="majorHAnsi" w:cstheme="majorHAnsi"/>
            </w:rPr>
          </w:pPr>
        </w:p>
        <w:p w14:paraId="6FAC4649" w14:textId="2DF37EDC" w:rsidR="00445EB6" w:rsidRPr="00502D48" w:rsidRDefault="00502D48" w:rsidP="00E761D1">
          <w:pPr>
            <w:jc w:val="both"/>
            <w:rPr>
              <w:rFonts w:ascii="Calibri" w:hAnsi="Calibri" w:cs="Calibri"/>
              <w:b/>
              <w:bCs/>
            </w:rPr>
          </w:pPr>
          <w:r>
            <w:rPr>
              <w:rFonts w:asciiTheme="majorHAnsi" w:hAnsiTheme="majorHAnsi" w:cstheme="majorHAnsi"/>
              <w:b/>
              <w:bCs/>
              <w:lang w:val="en-US"/>
            </w:rPr>
            <w:t xml:space="preserve">The above list is indicative and not exhaustive. The Residential </w:t>
          </w:r>
          <w:r w:rsidR="0046591E">
            <w:rPr>
              <w:rFonts w:asciiTheme="majorHAnsi" w:hAnsiTheme="majorHAnsi" w:cstheme="majorHAnsi"/>
              <w:b/>
              <w:bCs/>
              <w:lang w:val="en-US"/>
            </w:rPr>
            <w:t xml:space="preserve">Support </w:t>
          </w:r>
          <w:r w:rsidR="00783E2B">
            <w:rPr>
              <w:rFonts w:asciiTheme="majorHAnsi" w:hAnsiTheme="majorHAnsi" w:cstheme="majorHAnsi"/>
              <w:b/>
              <w:bCs/>
              <w:lang w:val="en-US"/>
            </w:rPr>
            <w:t>Practitioner</w:t>
          </w:r>
          <w:r>
            <w:rPr>
              <w:rFonts w:asciiTheme="majorHAnsi" w:hAnsiTheme="majorHAnsi" w:cstheme="majorHAnsi"/>
              <w:b/>
              <w:bCs/>
              <w:lang w:val="en-US"/>
            </w:rPr>
            <w:t xml:space="preserve"> is expected to carry out all such additional duties that are reasonably commensurate with the role.</w:t>
          </w:r>
        </w:p>
        <w:p w14:paraId="63218DA4" w14:textId="7A6920E7" w:rsidR="005D397E" w:rsidRPr="00141BC5" w:rsidRDefault="005D397E" w:rsidP="005D397E">
          <w:pPr>
            <w:pStyle w:val="Heading2"/>
            <w:jc w:val="both"/>
            <w:rPr>
              <w:rFonts w:ascii="Calibri" w:hAnsi="Calibri" w:cs="Calibri"/>
              <w:b/>
              <w:color w:val="2F5496" w:themeColor="accent1" w:themeShade="BF"/>
            </w:rPr>
          </w:pPr>
          <w:r w:rsidRPr="00141BC5">
            <w:rPr>
              <w:rFonts w:ascii="Calibri" w:hAnsi="Calibri" w:cs="Calibri"/>
              <w:b/>
              <w:color w:val="2F5496" w:themeColor="accent1" w:themeShade="BF"/>
            </w:rPr>
            <w:t>who we are looking for:</w:t>
          </w:r>
        </w:p>
        <w:p w14:paraId="1FC8DF32" w14:textId="77777777" w:rsidR="002F380B" w:rsidRDefault="002F380B" w:rsidP="00E761D1">
          <w:pPr>
            <w:jc w:val="both"/>
            <w:rPr>
              <w:rFonts w:ascii="Calibri" w:hAnsi="Calibri" w:cs="Calibr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3649"/>
            <w:gridCol w:w="3827"/>
          </w:tblGrid>
          <w:tr w:rsidR="002F380B" w:rsidRPr="002F380B" w14:paraId="2C0C2ADD" w14:textId="77777777" w:rsidTr="00D928FB">
            <w:tc>
              <w:tcPr>
                <w:tcW w:w="1596" w:type="dxa"/>
                <w:shd w:val="clear" w:color="auto" w:fill="D9E2F3" w:themeFill="accent1" w:themeFillTint="33"/>
              </w:tcPr>
              <w:p w14:paraId="0CC37D6B" w14:textId="06100B4D" w:rsidR="002F380B" w:rsidRPr="002F380B" w:rsidRDefault="002F380B" w:rsidP="002F380B">
                <w:pPr>
                  <w:spacing w:before="0" w:after="0" w:line="240" w:lineRule="auto"/>
                  <w:jc w:val="both"/>
                  <w:rPr>
                    <w:rFonts w:ascii="Calibri" w:eastAsia="Times New Roman" w:hAnsi="Calibri" w:cs="Times New Roman"/>
                    <w:b/>
                  </w:rPr>
                </w:pPr>
                <w:r w:rsidRPr="002F380B">
                  <w:rPr>
                    <w:rFonts w:ascii="Calibri" w:eastAsia="Times New Roman" w:hAnsi="Calibri" w:cs="Times New Roman"/>
                    <w:b/>
                  </w:rPr>
                  <w:t>Attributes</w:t>
                </w:r>
              </w:p>
            </w:tc>
            <w:tc>
              <w:tcPr>
                <w:tcW w:w="3649" w:type="dxa"/>
                <w:shd w:val="clear" w:color="auto" w:fill="D9E2F3" w:themeFill="accent1" w:themeFillTint="33"/>
              </w:tcPr>
              <w:p w14:paraId="42AF2546" w14:textId="0A3C100E" w:rsidR="002F380B" w:rsidRPr="002F380B" w:rsidRDefault="002F380B" w:rsidP="002F380B">
                <w:pPr>
                  <w:spacing w:before="0" w:after="0" w:line="240" w:lineRule="auto"/>
                  <w:jc w:val="both"/>
                  <w:rPr>
                    <w:rFonts w:ascii="Calibri" w:eastAsia="Times New Roman" w:hAnsi="Calibri" w:cs="Times New Roman"/>
                    <w:b/>
                  </w:rPr>
                </w:pPr>
                <w:r w:rsidRPr="002F380B">
                  <w:rPr>
                    <w:rFonts w:ascii="Calibri" w:eastAsia="Times New Roman" w:hAnsi="Calibri" w:cs="Times New Roman"/>
                    <w:b/>
                  </w:rPr>
                  <w:t>Essential</w:t>
                </w:r>
              </w:p>
            </w:tc>
            <w:tc>
              <w:tcPr>
                <w:tcW w:w="3827" w:type="dxa"/>
                <w:shd w:val="clear" w:color="auto" w:fill="D9E2F3" w:themeFill="accent1" w:themeFillTint="33"/>
              </w:tcPr>
              <w:p w14:paraId="5435B922" w14:textId="277D6F91" w:rsidR="002F380B" w:rsidRPr="002F380B" w:rsidRDefault="002F380B" w:rsidP="002F380B">
                <w:pPr>
                  <w:spacing w:before="0" w:after="0" w:line="240" w:lineRule="auto"/>
                  <w:jc w:val="both"/>
                  <w:rPr>
                    <w:rFonts w:ascii="Calibri" w:eastAsia="Times New Roman" w:hAnsi="Calibri" w:cs="Times New Roman"/>
                    <w:b/>
                  </w:rPr>
                </w:pPr>
                <w:r w:rsidRPr="002F380B">
                  <w:rPr>
                    <w:rFonts w:ascii="Calibri" w:eastAsia="Times New Roman" w:hAnsi="Calibri" w:cs="Times New Roman"/>
                    <w:b/>
                  </w:rPr>
                  <w:t>Desirable</w:t>
                </w:r>
              </w:p>
            </w:tc>
          </w:tr>
          <w:tr w:rsidR="002F380B" w:rsidRPr="002F380B" w14:paraId="5F671EF5" w14:textId="77777777" w:rsidTr="00D928FB">
            <w:trPr>
              <w:trHeight w:val="90"/>
            </w:trPr>
            <w:tc>
              <w:tcPr>
                <w:tcW w:w="1596" w:type="dxa"/>
              </w:tcPr>
              <w:p w14:paraId="69D52E22" w14:textId="77777777" w:rsidR="002F380B" w:rsidRPr="00EA4BD4" w:rsidRDefault="002F380B" w:rsidP="002F380B">
                <w:pPr>
                  <w:spacing w:before="0" w:after="0" w:line="240" w:lineRule="auto"/>
                  <w:jc w:val="both"/>
                  <w:rPr>
                    <w:rFonts w:ascii="Calibri" w:eastAsia="Times New Roman" w:hAnsi="Calibri" w:cs="Times New Roman"/>
                    <w:bCs/>
                  </w:rPr>
                </w:pPr>
                <w:r w:rsidRPr="00EA4BD4">
                  <w:rPr>
                    <w:rFonts w:ascii="Calibri" w:eastAsia="Times New Roman" w:hAnsi="Calibri" w:cs="Times New Roman"/>
                    <w:bCs/>
                  </w:rPr>
                  <w:t>Qualifications</w:t>
                </w:r>
              </w:p>
            </w:tc>
            <w:tc>
              <w:tcPr>
                <w:tcW w:w="3649" w:type="dxa"/>
              </w:tcPr>
              <w:p w14:paraId="6C06A17E" w14:textId="06267289" w:rsidR="002F380B" w:rsidRDefault="00E44F1F" w:rsidP="00E44F1F">
                <w:pPr>
                  <w:spacing w:before="0" w:after="0" w:line="240" w:lineRule="auto"/>
                  <w:rPr>
                    <w:rFonts w:ascii="Calibri" w:eastAsia="Times New Roman" w:hAnsi="Calibri" w:cs="Arial"/>
                    <w:color w:val="222222"/>
                    <w:shd w:val="clear" w:color="auto" w:fill="FFFFFF"/>
                    <w:lang w:eastAsia="en-GB"/>
                  </w:rPr>
                </w:pPr>
                <w:r w:rsidRPr="00E44F1F">
                  <w:rPr>
                    <w:rFonts w:ascii="Calibri" w:eastAsia="Times New Roman" w:hAnsi="Calibri" w:cs="Arial"/>
                    <w:color w:val="222222"/>
                    <w:lang w:eastAsia="en-GB"/>
                  </w:rPr>
                  <w:t>Ability to commit to the</w:t>
                </w:r>
                <w:r>
                  <w:rPr>
                    <w:rFonts w:ascii="Calibri" w:eastAsia="Times New Roman" w:hAnsi="Calibri" w:cs="Arial"/>
                    <w:b/>
                    <w:bCs/>
                    <w:color w:val="222222"/>
                    <w:lang w:eastAsia="en-GB"/>
                  </w:rPr>
                  <w:t xml:space="preserve"> </w:t>
                </w:r>
                <w:r w:rsidR="002F380B" w:rsidRPr="002F380B">
                  <w:rPr>
                    <w:rFonts w:ascii="Calibri" w:eastAsia="Times New Roman" w:hAnsi="Calibri" w:cs="Arial"/>
                    <w:b/>
                    <w:bCs/>
                    <w:color w:val="222222"/>
                    <w:lang w:eastAsia="en-GB"/>
                  </w:rPr>
                  <w:t>Level 3</w:t>
                </w:r>
                <w:r w:rsidR="00112678">
                  <w:rPr>
                    <w:rFonts w:ascii="Calibri" w:eastAsia="Times New Roman" w:hAnsi="Calibri" w:cs="Arial"/>
                    <w:b/>
                    <w:bCs/>
                    <w:color w:val="222222"/>
                    <w:lang w:eastAsia="en-GB"/>
                  </w:rPr>
                  <w:t xml:space="preserve"> </w:t>
                </w:r>
                <w:r w:rsidR="00C156A7">
                  <w:rPr>
                    <w:rFonts w:ascii="Calibri" w:eastAsia="Times New Roman" w:hAnsi="Calibri" w:cs="Arial"/>
                    <w:b/>
                    <w:bCs/>
                    <w:color w:val="222222"/>
                    <w:lang w:eastAsia="en-GB"/>
                  </w:rPr>
                  <w:t xml:space="preserve">Residential Childcare </w:t>
                </w:r>
                <w:r w:rsidR="00112678">
                  <w:rPr>
                    <w:rFonts w:ascii="Calibri" w:eastAsia="Times New Roman" w:hAnsi="Calibri" w:cs="Arial"/>
                    <w:b/>
                    <w:bCs/>
                    <w:color w:val="222222"/>
                    <w:lang w:eastAsia="en-GB"/>
                  </w:rPr>
                  <w:t>Diploma</w:t>
                </w:r>
                <w:r w:rsidR="002F380B" w:rsidRPr="002F380B">
                  <w:rPr>
                    <w:rFonts w:ascii="Calibri" w:eastAsia="Times New Roman" w:hAnsi="Calibri" w:cs="Arial"/>
                    <w:color w:val="222222"/>
                    <w:shd w:val="clear" w:color="auto" w:fill="FFFFFF"/>
                    <w:lang w:eastAsia="en-GB"/>
                  </w:rPr>
                  <w:t> (England)</w:t>
                </w:r>
                <w:r>
                  <w:rPr>
                    <w:rFonts w:ascii="Calibri" w:eastAsia="Times New Roman" w:hAnsi="Calibri" w:cs="Arial"/>
                    <w:color w:val="222222"/>
                    <w:shd w:val="clear" w:color="auto" w:fill="FFFFFF"/>
                    <w:lang w:eastAsia="en-GB"/>
                  </w:rPr>
                  <w:t xml:space="preserve"> and complete within 2 years of appointment.</w:t>
                </w:r>
              </w:p>
              <w:p w14:paraId="5B780510" w14:textId="26670DA8" w:rsidR="00C156A7" w:rsidRDefault="00C156A7" w:rsidP="00E44F1F">
                <w:pPr>
                  <w:spacing w:before="0" w:after="0" w:line="240" w:lineRule="auto"/>
                  <w:rPr>
                    <w:rFonts w:ascii="Calibri" w:eastAsia="Times New Roman" w:hAnsi="Calibri" w:cs="Arial"/>
                    <w:color w:val="222222"/>
                    <w:shd w:val="clear" w:color="auto" w:fill="FFFFFF"/>
                    <w:lang w:eastAsia="en-GB"/>
                  </w:rPr>
                </w:pPr>
              </w:p>
              <w:p w14:paraId="5A83AD83" w14:textId="655A27FA" w:rsidR="00C156A7" w:rsidRPr="002F380B" w:rsidRDefault="00C156A7" w:rsidP="00E44F1F">
                <w:pPr>
                  <w:spacing w:before="0" w:after="0" w:line="240" w:lineRule="auto"/>
                  <w:rPr>
                    <w:rFonts w:ascii="Calibri" w:eastAsia="Times New Roman" w:hAnsi="Calibri" w:cs="Arial"/>
                    <w:color w:val="222222"/>
                    <w:shd w:val="clear" w:color="auto" w:fill="FFFFFF"/>
                    <w:lang w:eastAsia="en-GB"/>
                  </w:rPr>
                </w:pPr>
                <w:r>
                  <w:rPr>
                    <w:rFonts w:ascii="Calibri" w:eastAsia="Times New Roman" w:hAnsi="Calibri" w:cs="Arial"/>
                    <w:color w:val="222222"/>
                    <w:shd w:val="clear" w:color="auto" w:fill="FFFFFF"/>
                    <w:lang w:eastAsia="en-GB"/>
                  </w:rPr>
                  <w:t>(No cost to the employee)</w:t>
                </w:r>
              </w:p>
              <w:p w14:paraId="556E3DC8" w14:textId="77777777" w:rsidR="002F380B" w:rsidRPr="002F380B" w:rsidRDefault="002F380B" w:rsidP="002F380B">
                <w:pPr>
                  <w:spacing w:before="0" w:after="0" w:line="240" w:lineRule="auto"/>
                  <w:jc w:val="both"/>
                  <w:rPr>
                    <w:rFonts w:ascii="Calibri" w:eastAsia="Times New Roman" w:hAnsi="Calibri" w:cs="Times New Roman"/>
                  </w:rPr>
                </w:pPr>
              </w:p>
              <w:p w14:paraId="7F0B5F49" w14:textId="77777777" w:rsidR="002F380B" w:rsidRPr="002F380B" w:rsidRDefault="002F380B" w:rsidP="002F380B">
                <w:pPr>
                  <w:spacing w:before="0" w:after="0" w:line="240" w:lineRule="auto"/>
                  <w:jc w:val="both"/>
                  <w:rPr>
                    <w:rFonts w:ascii="Calibri" w:eastAsia="Times New Roman" w:hAnsi="Calibri" w:cs="Times New Roman"/>
                  </w:rPr>
                </w:pPr>
              </w:p>
            </w:tc>
            <w:tc>
              <w:tcPr>
                <w:tcW w:w="3827" w:type="dxa"/>
              </w:tcPr>
              <w:p w14:paraId="72535D2A" w14:textId="66DB6D15" w:rsidR="002F380B" w:rsidRDefault="00F95715" w:rsidP="002F380B">
                <w:pPr>
                  <w:spacing w:before="0" w:after="0" w:line="240" w:lineRule="auto"/>
                  <w:rPr>
                    <w:rFonts w:ascii="Calibri" w:eastAsia="Times New Roman" w:hAnsi="Calibri" w:cs="Times New Roman"/>
                    <w:lang w:eastAsia="en-GB"/>
                  </w:rPr>
                </w:pPr>
                <w:r>
                  <w:rPr>
                    <w:rFonts w:ascii="Calibri" w:eastAsia="Times New Roman" w:hAnsi="Calibri" w:cs="Times New Roman"/>
                    <w:lang w:eastAsia="en-GB"/>
                  </w:rPr>
                  <w:t>GCSE in Maths and English Grade 4 and above (c)</w:t>
                </w:r>
              </w:p>
              <w:p w14:paraId="4AEE7BA1" w14:textId="70B0D846" w:rsidR="00F95715" w:rsidRDefault="00F95715" w:rsidP="002F380B">
                <w:pPr>
                  <w:spacing w:before="0" w:after="0" w:line="240" w:lineRule="auto"/>
                  <w:rPr>
                    <w:rFonts w:ascii="Calibri" w:eastAsia="Times New Roman" w:hAnsi="Calibri" w:cs="Times New Roman"/>
                    <w:lang w:eastAsia="en-GB"/>
                  </w:rPr>
                </w:pPr>
              </w:p>
              <w:p w14:paraId="032A18F6" w14:textId="7FEFA6AA" w:rsidR="002F380B" w:rsidRPr="002F380B" w:rsidRDefault="00C156A7" w:rsidP="00C156A7">
                <w:pPr>
                  <w:spacing w:before="0" w:after="0" w:line="240" w:lineRule="auto"/>
                  <w:rPr>
                    <w:rFonts w:ascii="Calibri" w:eastAsia="Times New Roman" w:hAnsi="Calibri" w:cs="Times New Roman"/>
                  </w:rPr>
                </w:pPr>
                <w:r>
                  <w:rPr>
                    <w:rFonts w:ascii="Calibri" w:eastAsia="Times New Roman" w:hAnsi="Calibri" w:cs="Times New Roman"/>
                    <w:lang w:eastAsia="en-GB"/>
                  </w:rPr>
                  <w:t xml:space="preserve">Level </w:t>
                </w:r>
                <w:r>
                  <w:rPr>
                    <w:rFonts w:ascii="Calibri" w:eastAsia="Times New Roman" w:hAnsi="Calibri" w:cs="Times New Roman"/>
                  </w:rPr>
                  <w:t>3 Residential Childcare Diploma or equivalent</w:t>
                </w:r>
              </w:p>
              <w:p w14:paraId="010C3CDC" w14:textId="77777777" w:rsidR="002F380B" w:rsidRPr="002F380B" w:rsidRDefault="002F380B" w:rsidP="002F380B">
                <w:pPr>
                  <w:spacing w:before="0" w:after="0" w:line="240" w:lineRule="auto"/>
                  <w:jc w:val="both"/>
                  <w:rPr>
                    <w:rFonts w:ascii="Calibri" w:eastAsia="Times New Roman" w:hAnsi="Calibri" w:cs="Times New Roman"/>
                  </w:rPr>
                </w:pPr>
              </w:p>
              <w:p w14:paraId="4D876CD6" w14:textId="77777777" w:rsidR="002F380B" w:rsidRPr="002F380B" w:rsidRDefault="002F380B" w:rsidP="002F380B">
                <w:pPr>
                  <w:spacing w:before="0" w:after="0" w:line="240" w:lineRule="auto"/>
                  <w:jc w:val="both"/>
                  <w:rPr>
                    <w:rFonts w:ascii="Calibri" w:eastAsia="Times New Roman" w:hAnsi="Calibri" w:cs="Times New Roman"/>
                  </w:rPr>
                </w:pPr>
              </w:p>
            </w:tc>
          </w:tr>
          <w:tr w:rsidR="002F380B" w:rsidRPr="002F380B" w14:paraId="7F77C67A" w14:textId="77777777" w:rsidTr="00D928FB">
            <w:trPr>
              <w:trHeight w:val="833"/>
            </w:trPr>
            <w:tc>
              <w:tcPr>
                <w:tcW w:w="1596" w:type="dxa"/>
              </w:tcPr>
              <w:p w14:paraId="121B8635" w14:textId="77777777" w:rsidR="002F380B" w:rsidRPr="00EA4BD4" w:rsidRDefault="002F380B" w:rsidP="002F380B">
                <w:pPr>
                  <w:spacing w:before="0" w:after="0" w:line="240" w:lineRule="auto"/>
                  <w:jc w:val="both"/>
                  <w:rPr>
                    <w:rFonts w:ascii="Calibri" w:eastAsia="Times New Roman" w:hAnsi="Calibri" w:cs="Times New Roman"/>
                    <w:bCs/>
                  </w:rPr>
                </w:pPr>
                <w:r w:rsidRPr="00EA4BD4">
                  <w:rPr>
                    <w:rFonts w:ascii="Calibri" w:eastAsia="Times New Roman" w:hAnsi="Calibri" w:cs="Times New Roman"/>
                    <w:bCs/>
                  </w:rPr>
                  <w:t>Experience</w:t>
                </w:r>
              </w:p>
              <w:p w14:paraId="44F853A1" w14:textId="77777777" w:rsidR="002F380B" w:rsidRPr="002F380B" w:rsidRDefault="002F380B" w:rsidP="002F380B">
                <w:pPr>
                  <w:spacing w:before="0" w:after="0" w:line="240" w:lineRule="auto"/>
                  <w:jc w:val="both"/>
                  <w:rPr>
                    <w:rFonts w:ascii="Calibri" w:eastAsia="Times New Roman" w:hAnsi="Calibri" w:cs="Times New Roman"/>
                    <w:b/>
                  </w:rPr>
                </w:pPr>
              </w:p>
              <w:p w14:paraId="05AD200F" w14:textId="77777777" w:rsidR="002F380B" w:rsidRPr="002F380B" w:rsidRDefault="002F380B" w:rsidP="002F380B">
                <w:pPr>
                  <w:spacing w:before="0" w:after="0" w:line="240" w:lineRule="auto"/>
                  <w:jc w:val="both"/>
                  <w:rPr>
                    <w:rFonts w:ascii="Calibri" w:eastAsia="Times New Roman" w:hAnsi="Calibri" w:cs="Times New Roman"/>
                    <w:b/>
                  </w:rPr>
                </w:pPr>
              </w:p>
              <w:p w14:paraId="5DB38762" w14:textId="77777777" w:rsidR="002F380B" w:rsidRPr="002F380B" w:rsidRDefault="002F380B" w:rsidP="002F380B">
                <w:pPr>
                  <w:spacing w:before="0" w:after="0" w:line="240" w:lineRule="auto"/>
                  <w:jc w:val="both"/>
                  <w:rPr>
                    <w:rFonts w:ascii="Calibri" w:eastAsia="Times New Roman" w:hAnsi="Calibri" w:cs="Times New Roman"/>
                    <w:b/>
                  </w:rPr>
                </w:pPr>
              </w:p>
              <w:p w14:paraId="4B5DB3AF" w14:textId="77777777" w:rsidR="002F380B" w:rsidRPr="002F380B" w:rsidRDefault="002F380B" w:rsidP="002F380B">
                <w:pPr>
                  <w:spacing w:before="0" w:after="0" w:line="240" w:lineRule="auto"/>
                  <w:jc w:val="both"/>
                  <w:rPr>
                    <w:rFonts w:ascii="Calibri" w:eastAsia="Times New Roman" w:hAnsi="Calibri" w:cs="Times New Roman"/>
                    <w:b/>
                  </w:rPr>
                </w:pPr>
              </w:p>
            </w:tc>
            <w:tc>
              <w:tcPr>
                <w:tcW w:w="3649" w:type="dxa"/>
              </w:tcPr>
              <w:p w14:paraId="035ED7CE" w14:textId="13D18B13" w:rsidR="00F95715" w:rsidRPr="002F380B" w:rsidRDefault="008A5229" w:rsidP="002F380B">
                <w:pPr>
                  <w:spacing w:before="0" w:after="0" w:line="240" w:lineRule="auto"/>
                  <w:jc w:val="both"/>
                  <w:rPr>
                    <w:rFonts w:ascii="Calibri" w:eastAsia="Times New Roman" w:hAnsi="Calibri" w:cs="Times New Roman"/>
                  </w:rPr>
                </w:pPr>
                <w:r w:rsidRPr="008A5229">
                  <w:rPr>
                    <w:rFonts w:ascii="Calibri" w:eastAsia="Times New Roman" w:hAnsi="Calibri" w:cs="Times New Roman"/>
                  </w:rPr>
                  <w:t>You don’t need previous experience to join our team — just a genuine passion for helping children and young people. We’ll provide full training and support to help you build your skills and confidence in the role.</w:t>
                </w:r>
              </w:p>
              <w:p w14:paraId="7912C6D2" w14:textId="77777777" w:rsidR="002F380B" w:rsidRPr="002F380B" w:rsidRDefault="002F380B" w:rsidP="002F380B">
                <w:pPr>
                  <w:spacing w:before="0" w:after="0" w:line="240" w:lineRule="auto"/>
                  <w:jc w:val="both"/>
                  <w:rPr>
                    <w:rFonts w:ascii="Calibri" w:eastAsia="Times New Roman" w:hAnsi="Calibri" w:cs="Times New Roman"/>
                  </w:rPr>
                </w:pPr>
              </w:p>
            </w:tc>
            <w:tc>
              <w:tcPr>
                <w:tcW w:w="3827" w:type="dxa"/>
              </w:tcPr>
              <w:p w14:paraId="6062599A" w14:textId="7A68B2AA" w:rsidR="002F380B" w:rsidRPr="002F380B" w:rsidRDefault="002F380B" w:rsidP="002F380B">
                <w:pPr>
                  <w:spacing w:before="0" w:after="0" w:line="240" w:lineRule="auto"/>
                  <w:jc w:val="both"/>
                  <w:rPr>
                    <w:rFonts w:ascii="Calibri" w:eastAsia="Times New Roman" w:hAnsi="Calibri" w:cs="Times New Roman"/>
                  </w:rPr>
                </w:pPr>
                <w:r w:rsidRPr="002F380B">
                  <w:rPr>
                    <w:rFonts w:ascii="Calibri" w:eastAsia="Times New Roman" w:hAnsi="Calibri" w:cs="Times New Roman"/>
                  </w:rPr>
                  <w:t xml:space="preserve">At least </w:t>
                </w:r>
                <w:r w:rsidR="00F64903">
                  <w:rPr>
                    <w:rFonts w:ascii="Calibri" w:eastAsia="Times New Roman" w:hAnsi="Calibri" w:cs="Times New Roman"/>
                  </w:rPr>
                  <w:t>1</w:t>
                </w:r>
                <w:r w:rsidRPr="002F380B">
                  <w:rPr>
                    <w:rFonts w:ascii="Calibri" w:eastAsia="Times New Roman" w:hAnsi="Calibri" w:cs="Times New Roman"/>
                  </w:rPr>
                  <w:t xml:space="preserve"> years’ Experience working with Young People in a similar setting.</w:t>
                </w:r>
              </w:p>
              <w:p w14:paraId="381457C4" w14:textId="77777777" w:rsidR="002F380B" w:rsidRPr="002F380B" w:rsidRDefault="002F380B" w:rsidP="002F380B">
                <w:pPr>
                  <w:spacing w:before="0" w:after="0" w:line="240" w:lineRule="auto"/>
                  <w:jc w:val="both"/>
                  <w:rPr>
                    <w:rFonts w:ascii="Calibri" w:eastAsia="Times New Roman" w:hAnsi="Calibri" w:cs="Times New Roman"/>
                  </w:rPr>
                </w:pPr>
              </w:p>
            </w:tc>
          </w:tr>
          <w:tr w:rsidR="001859B6" w:rsidRPr="002F380B" w14:paraId="0AF20684" w14:textId="77777777" w:rsidTr="00D928FB">
            <w:trPr>
              <w:trHeight w:val="833"/>
            </w:trPr>
            <w:tc>
              <w:tcPr>
                <w:tcW w:w="1596" w:type="dxa"/>
              </w:tcPr>
              <w:p w14:paraId="50374A63" w14:textId="3A4FAD5E" w:rsidR="001859B6" w:rsidRPr="00EA4BD4" w:rsidRDefault="001859B6" w:rsidP="002F380B">
                <w:pPr>
                  <w:spacing w:before="0" w:after="0" w:line="240" w:lineRule="auto"/>
                  <w:jc w:val="both"/>
                  <w:rPr>
                    <w:rFonts w:ascii="Calibri" w:eastAsia="Times New Roman" w:hAnsi="Calibri" w:cs="Times New Roman"/>
                    <w:bCs/>
                  </w:rPr>
                </w:pPr>
                <w:r w:rsidRPr="00EA4BD4">
                  <w:rPr>
                    <w:rFonts w:ascii="Calibri" w:eastAsia="Times New Roman" w:hAnsi="Calibri" w:cs="Times New Roman"/>
                    <w:bCs/>
                  </w:rPr>
                  <w:t>Knowledge</w:t>
                </w:r>
              </w:p>
            </w:tc>
            <w:tc>
              <w:tcPr>
                <w:tcW w:w="3649" w:type="dxa"/>
              </w:tcPr>
              <w:p w14:paraId="7940152A" w14:textId="26F179AC" w:rsidR="001859B6" w:rsidRDefault="001859B6" w:rsidP="002F380B">
                <w:pPr>
                  <w:spacing w:before="0" w:after="0" w:line="240" w:lineRule="auto"/>
                  <w:jc w:val="both"/>
                  <w:rPr>
                    <w:rFonts w:ascii="Calibri" w:eastAsia="Times New Roman" w:hAnsi="Calibri" w:cs="Times New Roman"/>
                  </w:rPr>
                </w:pPr>
                <w:r>
                  <w:rPr>
                    <w:rFonts w:ascii="Calibri" w:eastAsia="Times New Roman" w:hAnsi="Calibri" w:cs="Times New Roman"/>
                  </w:rPr>
                  <w:t xml:space="preserve">Understanding of: </w:t>
                </w:r>
              </w:p>
              <w:p w14:paraId="18D57E40" w14:textId="77777777" w:rsidR="001859B6" w:rsidRDefault="001859B6" w:rsidP="002F380B">
                <w:pPr>
                  <w:spacing w:before="0" w:after="0" w:line="240" w:lineRule="auto"/>
                  <w:jc w:val="both"/>
                  <w:rPr>
                    <w:rFonts w:ascii="Calibri" w:eastAsia="Times New Roman" w:hAnsi="Calibri" w:cs="Times New Roman"/>
                  </w:rPr>
                </w:pPr>
              </w:p>
              <w:p w14:paraId="3223FFCE" w14:textId="33C395FF" w:rsidR="001859B6" w:rsidRDefault="001859B6" w:rsidP="002F380B">
                <w:pPr>
                  <w:spacing w:before="0" w:after="0" w:line="240" w:lineRule="auto"/>
                  <w:jc w:val="both"/>
                  <w:rPr>
                    <w:rFonts w:ascii="Calibri" w:eastAsia="Times New Roman" w:hAnsi="Calibri" w:cs="Times New Roman"/>
                  </w:rPr>
                </w:pPr>
                <w:r>
                  <w:rPr>
                    <w:rFonts w:ascii="Calibri" w:eastAsia="Times New Roman" w:hAnsi="Calibri" w:cs="Times New Roman"/>
                  </w:rPr>
                  <w:t>Equal</w:t>
                </w:r>
                <w:r w:rsidR="00D928FB">
                  <w:rPr>
                    <w:rFonts w:ascii="Calibri" w:eastAsia="Times New Roman" w:hAnsi="Calibri" w:cs="Times New Roman"/>
                  </w:rPr>
                  <w:t>ity and Diversity</w:t>
                </w:r>
              </w:p>
              <w:p w14:paraId="38D7AC05" w14:textId="3E916155" w:rsidR="00D928FB" w:rsidRDefault="00D928FB" w:rsidP="002F380B">
                <w:pPr>
                  <w:spacing w:before="0" w:after="0" w:line="240" w:lineRule="auto"/>
                  <w:jc w:val="both"/>
                  <w:rPr>
                    <w:rFonts w:ascii="Calibri" w:eastAsia="Times New Roman" w:hAnsi="Calibri" w:cs="Times New Roman"/>
                  </w:rPr>
                </w:pPr>
                <w:r>
                  <w:rPr>
                    <w:rFonts w:ascii="Calibri" w:eastAsia="Times New Roman" w:hAnsi="Calibri" w:cs="Times New Roman"/>
                  </w:rPr>
                  <w:t>GDPR</w:t>
                </w:r>
              </w:p>
              <w:p w14:paraId="10F8F79D" w14:textId="41C3A0E5" w:rsidR="00D928FB" w:rsidRDefault="00D928FB" w:rsidP="002F380B">
                <w:pPr>
                  <w:spacing w:before="0" w:after="0" w:line="240" w:lineRule="auto"/>
                  <w:jc w:val="both"/>
                  <w:rPr>
                    <w:rFonts w:ascii="Calibri" w:eastAsia="Times New Roman" w:hAnsi="Calibri" w:cs="Times New Roman"/>
                  </w:rPr>
                </w:pPr>
                <w:r>
                  <w:rPr>
                    <w:rFonts w:ascii="Calibri" w:eastAsia="Times New Roman" w:hAnsi="Calibri" w:cs="Times New Roman"/>
                  </w:rPr>
                  <w:t>Safeguarding and Child Protection</w:t>
                </w:r>
              </w:p>
              <w:p w14:paraId="5CE18FA5" w14:textId="0EAA609B" w:rsidR="00D928FB" w:rsidRDefault="00D928FB" w:rsidP="002F380B">
                <w:pPr>
                  <w:spacing w:before="0" w:after="0" w:line="240" w:lineRule="auto"/>
                  <w:jc w:val="both"/>
                  <w:rPr>
                    <w:rFonts w:ascii="Calibri" w:eastAsia="Times New Roman" w:hAnsi="Calibri" w:cs="Times New Roman"/>
                  </w:rPr>
                </w:pPr>
              </w:p>
              <w:p w14:paraId="742D8BCF" w14:textId="7247463E" w:rsidR="001859B6" w:rsidRPr="002F380B" w:rsidRDefault="001859B6" w:rsidP="002F380B">
                <w:pPr>
                  <w:spacing w:before="0" w:after="0" w:line="240" w:lineRule="auto"/>
                  <w:jc w:val="both"/>
                  <w:rPr>
                    <w:rFonts w:ascii="Calibri" w:eastAsia="Times New Roman" w:hAnsi="Calibri" w:cs="Times New Roman"/>
                  </w:rPr>
                </w:pPr>
              </w:p>
            </w:tc>
            <w:tc>
              <w:tcPr>
                <w:tcW w:w="3827" w:type="dxa"/>
              </w:tcPr>
              <w:p w14:paraId="3D715620" w14:textId="090051C7" w:rsidR="001859B6" w:rsidRDefault="001859B6" w:rsidP="002F380B">
                <w:pPr>
                  <w:spacing w:before="0" w:after="0" w:line="240" w:lineRule="auto"/>
                  <w:jc w:val="both"/>
                  <w:rPr>
                    <w:rFonts w:ascii="Calibri" w:eastAsia="Times New Roman" w:hAnsi="Calibri" w:cs="Times New Roman"/>
                  </w:rPr>
                </w:pPr>
                <w:r>
                  <w:rPr>
                    <w:rFonts w:ascii="Calibri" w:eastAsia="Times New Roman" w:hAnsi="Calibri" w:cs="Times New Roman"/>
                  </w:rPr>
                  <w:t>Children home Regulations 2015</w:t>
                </w:r>
              </w:p>
              <w:p w14:paraId="6C4DF7F0" w14:textId="062D9852" w:rsidR="00D928FB" w:rsidRDefault="00D928FB" w:rsidP="002F380B">
                <w:pPr>
                  <w:spacing w:before="0" w:after="0" w:line="240" w:lineRule="auto"/>
                  <w:jc w:val="both"/>
                  <w:rPr>
                    <w:rFonts w:ascii="Calibri" w:eastAsia="Times New Roman" w:hAnsi="Calibri" w:cs="Times New Roman"/>
                  </w:rPr>
                </w:pPr>
              </w:p>
              <w:p w14:paraId="1E392515" w14:textId="41BBBE68" w:rsidR="00D928FB" w:rsidRDefault="00D928FB" w:rsidP="002F380B">
                <w:pPr>
                  <w:spacing w:before="0" w:after="0" w:line="240" w:lineRule="auto"/>
                  <w:jc w:val="both"/>
                  <w:rPr>
                    <w:rFonts w:ascii="Calibri" w:eastAsia="Times New Roman" w:hAnsi="Calibri" w:cs="Times New Roman"/>
                  </w:rPr>
                </w:pPr>
                <w:r>
                  <w:rPr>
                    <w:rFonts w:ascii="Calibri" w:eastAsia="Times New Roman" w:hAnsi="Calibri" w:cs="Times New Roman"/>
                  </w:rPr>
                  <w:t>The Equality Act 2010</w:t>
                </w:r>
              </w:p>
              <w:p w14:paraId="5A84813C" w14:textId="285EB264" w:rsidR="00D928FB" w:rsidRDefault="00D928FB" w:rsidP="002F380B">
                <w:pPr>
                  <w:spacing w:before="0" w:after="0" w:line="240" w:lineRule="auto"/>
                  <w:jc w:val="both"/>
                  <w:rPr>
                    <w:rFonts w:ascii="Calibri" w:eastAsia="Times New Roman" w:hAnsi="Calibri" w:cs="Times New Roman"/>
                  </w:rPr>
                </w:pPr>
              </w:p>
              <w:p w14:paraId="53EE66C4" w14:textId="5B20202D" w:rsidR="00D928FB" w:rsidRDefault="00D928FB" w:rsidP="002F380B">
                <w:pPr>
                  <w:spacing w:before="0" w:after="0" w:line="240" w:lineRule="auto"/>
                  <w:jc w:val="both"/>
                  <w:rPr>
                    <w:rFonts w:ascii="Calibri" w:eastAsia="Times New Roman" w:hAnsi="Calibri" w:cs="Times New Roman"/>
                  </w:rPr>
                </w:pPr>
                <w:r>
                  <w:rPr>
                    <w:rFonts w:ascii="Calibri" w:eastAsia="Times New Roman" w:hAnsi="Calibri" w:cs="Times New Roman"/>
                  </w:rPr>
                  <w:t>The Human Rights Act 1998</w:t>
                </w:r>
              </w:p>
              <w:p w14:paraId="7A7F39FB" w14:textId="7DE05801" w:rsidR="00D928FB" w:rsidRDefault="00D928FB" w:rsidP="002F380B">
                <w:pPr>
                  <w:spacing w:before="0" w:after="0" w:line="240" w:lineRule="auto"/>
                  <w:jc w:val="both"/>
                  <w:rPr>
                    <w:rFonts w:ascii="Calibri" w:eastAsia="Times New Roman" w:hAnsi="Calibri" w:cs="Times New Roman"/>
                  </w:rPr>
                </w:pPr>
              </w:p>
              <w:p w14:paraId="229D0817" w14:textId="1184B3C3" w:rsidR="00D928FB" w:rsidRDefault="00D928FB" w:rsidP="002F380B">
                <w:pPr>
                  <w:spacing w:before="0" w:after="0" w:line="240" w:lineRule="auto"/>
                  <w:jc w:val="both"/>
                  <w:rPr>
                    <w:rFonts w:ascii="Calibri" w:eastAsia="Times New Roman" w:hAnsi="Calibri" w:cs="Times New Roman"/>
                  </w:rPr>
                </w:pPr>
                <w:r>
                  <w:rPr>
                    <w:rFonts w:ascii="Calibri" w:eastAsia="Times New Roman" w:hAnsi="Calibri" w:cs="Times New Roman"/>
                  </w:rPr>
                  <w:t>Keeping Children Safe in Education 2019</w:t>
                </w:r>
              </w:p>
              <w:p w14:paraId="21DF50A8" w14:textId="56A7E46D" w:rsidR="001859B6" w:rsidRDefault="001859B6" w:rsidP="002F380B">
                <w:pPr>
                  <w:spacing w:before="0" w:after="0" w:line="240" w:lineRule="auto"/>
                  <w:jc w:val="both"/>
                  <w:rPr>
                    <w:rFonts w:ascii="Calibri" w:eastAsia="Times New Roman" w:hAnsi="Calibri" w:cs="Times New Roman"/>
                  </w:rPr>
                </w:pPr>
              </w:p>
              <w:p w14:paraId="01F31BA5" w14:textId="0E3070C2" w:rsidR="001859B6" w:rsidRDefault="001859B6" w:rsidP="002F380B">
                <w:pPr>
                  <w:spacing w:before="0" w:after="0" w:line="240" w:lineRule="auto"/>
                  <w:jc w:val="both"/>
                  <w:rPr>
                    <w:rFonts w:ascii="Calibri" w:eastAsia="Times New Roman" w:hAnsi="Calibri" w:cs="Times New Roman"/>
                  </w:rPr>
                </w:pPr>
                <w:r>
                  <w:rPr>
                    <w:rFonts w:ascii="Calibri" w:eastAsia="Times New Roman" w:hAnsi="Calibri" w:cs="Times New Roman"/>
                  </w:rPr>
                  <w:t>P.A.C.E.</w:t>
                </w:r>
              </w:p>
              <w:p w14:paraId="028F501C" w14:textId="4F00E47D" w:rsidR="001859B6" w:rsidRDefault="001859B6" w:rsidP="002F380B">
                <w:pPr>
                  <w:spacing w:before="0" w:after="0" w:line="240" w:lineRule="auto"/>
                  <w:jc w:val="both"/>
                  <w:rPr>
                    <w:rFonts w:ascii="Calibri" w:eastAsia="Times New Roman" w:hAnsi="Calibri" w:cs="Times New Roman"/>
                  </w:rPr>
                </w:pPr>
              </w:p>
              <w:p w14:paraId="704A7098" w14:textId="715E19A5" w:rsidR="001859B6" w:rsidRDefault="001859B6" w:rsidP="002F380B">
                <w:pPr>
                  <w:spacing w:before="0" w:after="0" w:line="240" w:lineRule="auto"/>
                  <w:jc w:val="both"/>
                  <w:rPr>
                    <w:rFonts w:ascii="Calibri" w:eastAsia="Times New Roman" w:hAnsi="Calibri" w:cs="Times New Roman"/>
                  </w:rPr>
                </w:pPr>
                <w:r>
                  <w:rPr>
                    <w:rFonts w:ascii="Calibri" w:eastAsia="Times New Roman" w:hAnsi="Calibri" w:cs="Times New Roman"/>
                  </w:rPr>
                  <w:t>Impacts of trauma.</w:t>
                </w:r>
              </w:p>
              <w:p w14:paraId="420AD01E" w14:textId="33DEEE6F" w:rsidR="00D928FB" w:rsidRDefault="00D928FB" w:rsidP="002F380B">
                <w:pPr>
                  <w:spacing w:before="0" w:after="0" w:line="240" w:lineRule="auto"/>
                  <w:jc w:val="both"/>
                  <w:rPr>
                    <w:rFonts w:ascii="Calibri" w:eastAsia="Times New Roman" w:hAnsi="Calibri" w:cs="Times New Roman"/>
                  </w:rPr>
                </w:pPr>
              </w:p>
              <w:p w14:paraId="0A6DE282" w14:textId="3E7F8EAD" w:rsidR="00D928FB" w:rsidRDefault="00D928FB" w:rsidP="002F380B">
                <w:pPr>
                  <w:spacing w:before="0" w:after="0" w:line="240" w:lineRule="auto"/>
                  <w:jc w:val="both"/>
                  <w:rPr>
                    <w:rFonts w:ascii="Calibri" w:eastAsia="Times New Roman" w:hAnsi="Calibri" w:cs="Times New Roman"/>
                  </w:rPr>
                </w:pPr>
                <w:r>
                  <w:rPr>
                    <w:rFonts w:ascii="Calibri" w:eastAsia="Times New Roman" w:hAnsi="Calibri" w:cs="Times New Roman"/>
                  </w:rPr>
                  <w:t>The Children’s act 2004</w:t>
                </w:r>
              </w:p>
              <w:p w14:paraId="125967DB" w14:textId="4001D89A" w:rsidR="001859B6" w:rsidRPr="002F380B" w:rsidRDefault="001859B6" w:rsidP="002F380B">
                <w:pPr>
                  <w:spacing w:before="0" w:after="0" w:line="240" w:lineRule="auto"/>
                  <w:jc w:val="both"/>
                  <w:rPr>
                    <w:rFonts w:ascii="Calibri" w:eastAsia="Times New Roman" w:hAnsi="Calibri" w:cs="Times New Roman"/>
                  </w:rPr>
                </w:pPr>
              </w:p>
            </w:tc>
          </w:tr>
          <w:tr w:rsidR="002F380B" w:rsidRPr="002F380B" w14:paraId="18F50B98" w14:textId="77777777" w:rsidTr="00D928FB">
            <w:trPr>
              <w:trHeight w:val="4793"/>
            </w:trPr>
            <w:tc>
              <w:tcPr>
                <w:tcW w:w="1596" w:type="dxa"/>
              </w:tcPr>
              <w:p w14:paraId="31063314" w14:textId="5C7B393E" w:rsidR="002F380B" w:rsidRPr="00EA4BD4" w:rsidRDefault="002F380B" w:rsidP="002F380B">
                <w:pPr>
                  <w:spacing w:before="0" w:after="0" w:line="240" w:lineRule="auto"/>
                  <w:jc w:val="both"/>
                  <w:rPr>
                    <w:rFonts w:ascii="Calibri" w:eastAsia="Times New Roman" w:hAnsi="Calibri" w:cs="Times New Roman"/>
                    <w:bCs/>
                  </w:rPr>
                </w:pPr>
                <w:r w:rsidRPr="00EA4BD4">
                  <w:rPr>
                    <w:rFonts w:ascii="Calibri" w:eastAsia="Times New Roman" w:hAnsi="Calibri" w:cs="Times New Roman"/>
                    <w:bCs/>
                  </w:rPr>
                  <w:t>Skills</w:t>
                </w:r>
                <w:r w:rsidR="00F95715" w:rsidRPr="00EA4BD4">
                  <w:rPr>
                    <w:rFonts w:ascii="Calibri" w:eastAsia="Times New Roman" w:hAnsi="Calibri" w:cs="Times New Roman"/>
                    <w:bCs/>
                  </w:rPr>
                  <w:t>/ Abilities</w:t>
                </w:r>
              </w:p>
            </w:tc>
            <w:tc>
              <w:tcPr>
                <w:tcW w:w="3649" w:type="dxa"/>
              </w:tcPr>
              <w:p w14:paraId="697BA8BB" w14:textId="3DA3AE7B" w:rsidR="002F380B" w:rsidRDefault="002F380B" w:rsidP="00F95715">
                <w:pPr>
                  <w:tabs>
                    <w:tab w:val="left" w:pos="2410"/>
                  </w:tabs>
                  <w:spacing w:before="0" w:after="0" w:line="240" w:lineRule="auto"/>
                  <w:jc w:val="both"/>
                  <w:rPr>
                    <w:rFonts w:ascii="Calibri" w:eastAsia="Times New Roman" w:hAnsi="Calibri" w:cs="Times New Roman"/>
                  </w:rPr>
                </w:pPr>
                <w:r w:rsidRPr="002F380B">
                  <w:rPr>
                    <w:rFonts w:ascii="Calibri" w:eastAsia="Times New Roman" w:hAnsi="Calibri" w:cs="Times New Roman"/>
                  </w:rPr>
                  <w:t>Manage Time efficiently.</w:t>
                </w:r>
                <w:r w:rsidR="00F95715">
                  <w:rPr>
                    <w:rFonts w:ascii="Calibri" w:eastAsia="Times New Roman" w:hAnsi="Calibri" w:cs="Times New Roman"/>
                  </w:rPr>
                  <w:tab/>
                </w:r>
              </w:p>
              <w:p w14:paraId="4B698C29" w14:textId="2B32D4D1" w:rsidR="00F95715" w:rsidRDefault="00F95715" w:rsidP="00F95715">
                <w:pPr>
                  <w:tabs>
                    <w:tab w:val="left" w:pos="2410"/>
                  </w:tabs>
                  <w:spacing w:before="0" w:after="0" w:line="240" w:lineRule="auto"/>
                  <w:jc w:val="both"/>
                  <w:rPr>
                    <w:rFonts w:ascii="Calibri" w:eastAsia="Times New Roman" w:hAnsi="Calibri" w:cs="Times New Roman"/>
                  </w:rPr>
                </w:pPr>
              </w:p>
              <w:p w14:paraId="581B1A2F" w14:textId="1A63699F" w:rsidR="00F95715" w:rsidRDefault="00F95715" w:rsidP="00F95715">
                <w:pPr>
                  <w:tabs>
                    <w:tab w:val="left" w:pos="2410"/>
                  </w:tabs>
                  <w:spacing w:before="0" w:after="0" w:line="240" w:lineRule="auto"/>
                  <w:jc w:val="both"/>
                  <w:rPr>
                    <w:rFonts w:ascii="Calibri" w:eastAsia="Times New Roman" w:hAnsi="Calibri" w:cs="Times New Roman"/>
                  </w:rPr>
                </w:pPr>
                <w:r>
                  <w:rPr>
                    <w:rFonts w:ascii="Calibri" w:eastAsia="Times New Roman" w:hAnsi="Calibri" w:cs="Times New Roman"/>
                  </w:rPr>
                  <w:t xml:space="preserve">Skill in building rapport and relationships with a range of Children, young </w:t>
                </w:r>
                <w:r w:rsidR="00CF3130">
                  <w:rPr>
                    <w:rFonts w:ascii="Calibri" w:eastAsia="Times New Roman" w:hAnsi="Calibri" w:cs="Times New Roman"/>
                  </w:rPr>
                  <w:t>people,</w:t>
                </w:r>
                <w:r>
                  <w:rPr>
                    <w:rFonts w:ascii="Calibri" w:eastAsia="Times New Roman" w:hAnsi="Calibri" w:cs="Times New Roman"/>
                  </w:rPr>
                  <w:t xml:space="preserve"> and </w:t>
                </w:r>
                <w:r w:rsidR="00904760">
                  <w:rPr>
                    <w:rFonts w:ascii="Calibri" w:eastAsia="Times New Roman" w:hAnsi="Calibri" w:cs="Times New Roman"/>
                  </w:rPr>
                  <w:t>their</w:t>
                </w:r>
                <w:r>
                  <w:rPr>
                    <w:rFonts w:ascii="Calibri" w:eastAsia="Times New Roman" w:hAnsi="Calibri" w:cs="Times New Roman"/>
                  </w:rPr>
                  <w:t xml:space="preserve"> families</w:t>
                </w:r>
              </w:p>
              <w:p w14:paraId="4804F722" w14:textId="77777777" w:rsidR="002F380B" w:rsidRPr="002F380B" w:rsidRDefault="002F380B" w:rsidP="002F380B">
                <w:pPr>
                  <w:spacing w:before="0" w:after="0" w:line="240" w:lineRule="auto"/>
                  <w:jc w:val="both"/>
                  <w:rPr>
                    <w:rFonts w:ascii="Calibri" w:eastAsia="Times New Roman" w:hAnsi="Calibri" w:cs="Times New Roman"/>
                  </w:rPr>
                </w:pPr>
              </w:p>
              <w:p w14:paraId="0189AE18" w14:textId="04232BDF" w:rsidR="002F380B" w:rsidRPr="002F380B" w:rsidRDefault="00F95715" w:rsidP="002F380B">
                <w:pPr>
                  <w:spacing w:before="0" w:after="0" w:line="240" w:lineRule="auto"/>
                  <w:jc w:val="both"/>
                  <w:rPr>
                    <w:rFonts w:ascii="Calibri" w:eastAsia="Times New Roman" w:hAnsi="Calibri" w:cs="Times New Roman"/>
                  </w:rPr>
                </w:pPr>
                <w:r>
                  <w:rPr>
                    <w:rFonts w:ascii="Calibri" w:eastAsia="Times New Roman" w:hAnsi="Calibri" w:cs="Times New Roman"/>
                  </w:rPr>
                  <w:t>W</w:t>
                </w:r>
                <w:r w:rsidR="002F380B" w:rsidRPr="002F380B">
                  <w:rPr>
                    <w:rFonts w:ascii="Calibri" w:eastAsia="Times New Roman" w:hAnsi="Calibri" w:cs="Times New Roman"/>
                  </w:rPr>
                  <w:t xml:space="preserve">ork </w:t>
                </w:r>
                <w:r>
                  <w:rPr>
                    <w:rFonts w:ascii="Calibri" w:eastAsia="Times New Roman" w:hAnsi="Calibri" w:cs="Times New Roman"/>
                  </w:rPr>
                  <w:t xml:space="preserve">well </w:t>
                </w:r>
                <w:r w:rsidR="002F380B" w:rsidRPr="002F380B">
                  <w:rPr>
                    <w:rFonts w:ascii="Calibri" w:eastAsia="Times New Roman" w:hAnsi="Calibri" w:cs="Times New Roman"/>
                  </w:rPr>
                  <w:t>as part of team</w:t>
                </w:r>
                <w:r>
                  <w:rPr>
                    <w:rFonts w:ascii="Calibri" w:eastAsia="Times New Roman" w:hAnsi="Calibri" w:cs="Times New Roman"/>
                  </w:rPr>
                  <w:t>, as well as on our initiative.</w:t>
                </w:r>
              </w:p>
              <w:p w14:paraId="19E880EC" w14:textId="77777777" w:rsidR="002F380B" w:rsidRPr="002F380B" w:rsidRDefault="002F380B" w:rsidP="002F380B">
                <w:pPr>
                  <w:spacing w:before="0" w:after="0" w:line="240" w:lineRule="auto"/>
                  <w:jc w:val="both"/>
                  <w:rPr>
                    <w:rFonts w:ascii="Calibri" w:eastAsia="Times New Roman" w:hAnsi="Calibri" w:cs="Times New Roman"/>
                  </w:rPr>
                </w:pPr>
              </w:p>
              <w:p w14:paraId="07A6AC0A" w14:textId="1FA9053F" w:rsidR="002F380B" w:rsidRPr="002F380B" w:rsidRDefault="002F380B" w:rsidP="002F380B">
                <w:pPr>
                  <w:spacing w:before="0" w:after="0" w:line="240" w:lineRule="auto"/>
                  <w:jc w:val="both"/>
                  <w:rPr>
                    <w:rFonts w:ascii="Calibri" w:eastAsia="Times New Roman" w:hAnsi="Calibri" w:cs="Times New Roman"/>
                  </w:rPr>
                </w:pPr>
                <w:r w:rsidRPr="002F380B">
                  <w:rPr>
                    <w:rFonts w:ascii="Calibri" w:eastAsia="Times New Roman" w:hAnsi="Calibri" w:cs="Times New Roman"/>
                  </w:rPr>
                  <w:t>Work with professionals from external agencies.</w:t>
                </w:r>
              </w:p>
              <w:p w14:paraId="2022B37E" w14:textId="77777777" w:rsidR="002F380B" w:rsidRPr="002F380B" w:rsidRDefault="002F380B" w:rsidP="002F380B">
                <w:pPr>
                  <w:spacing w:before="0" w:after="0" w:line="240" w:lineRule="auto"/>
                  <w:jc w:val="both"/>
                  <w:rPr>
                    <w:rFonts w:ascii="Calibri" w:eastAsia="Times New Roman" w:hAnsi="Calibri" w:cs="Times New Roman"/>
                  </w:rPr>
                </w:pPr>
              </w:p>
              <w:p w14:paraId="6E4CBF47" w14:textId="37EC1600" w:rsidR="002F380B" w:rsidRPr="002F380B" w:rsidRDefault="002F380B" w:rsidP="002F380B">
                <w:pPr>
                  <w:spacing w:before="0" w:after="0" w:line="240" w:lineRule="auto"/>
                  <w:jc w:val="both"/>
                  <w:rPr>
                    <w:rFonts w:ascii="Calibri" w:eastAsia="Times New Roman" w:hAnsi="Calibri" w:cs="Times New Roman"/>
                  </w:rPr>
                </w:pPr>
                <w:r w:rsidRPr="002F380B">
                  <w:rPr>
                    <w:rFonts w:ascii="Calibri" w:eastAsia="Times New Roman" w:hAnsi="Calibri" w:cs="Times New Roman"/>
                  </w:rPr>
                  <w:t>Write Clear and detailed reports.</w:t>
                </w:r>
              </w:p>
              <w:p w14:paraId="1152E877" w14:textId="77777777" w:rsidR="002F380B" w:rsidRPr="002F380B" w:rsidRDefault="002F380B" w:rsidP="002F380B">
                <w:pPr>
                  <w:spacing w:before="0" w:after="0" w:line="240" w:lineRule="auto"/>
                  <w:jc w:val="both"/>
                  <w:rPr>
                    <w:rFonts w:ascii="Calibri" w:eastAsia="Times New Roman" w:hAnsi="Calibri" w:cs="Times New Roman"/>
                  </w:rPr>
                </w:pPr>
              </w:p>
              <w:p w14:paraId="34ACDB0C" w14:textId="6F459C68" w:rsidR="002F380B" w:rsidRPr="002F380B" w:rsidRDefault="002F380B" w:rsidP="002F380B">
                <w:pPr>
                  <w:spacing w:before="0" w:after="0" w:line="240" w:lineRule="auto"/>
                  <w:jc w:val="both"/>
                  <w:rPr>
                    <w:rFonts w:ascii="Calibri" w:eastAsia="Times New Roman" w:hAnsi="Calibri" w:cs="Times New Roman"/>
                  </w:rPr>
                </w:pPr>
                <w:r w:rsidRPr="002F380B">
                  <w:rPr>
                    <w:rFonts w:ascii="Calibri" w:eastAsia="Times New Roman" w:hAnsi="Calibri" w:cs="Times New Roman"/>
                  </w:rPr>
                  <w:t xml:space="preserve">Effective communicate </w:t>
                </w:r>
                <w:r w:rsidR="00F95715">
                  <w:rPr>
                    <w:rFonts w:ascii="Calibri" w:eastAsia="Times New Roman" w:hAnsi="Calibri" w:cs="Times New Roman"/>
                  </w:rPr>
                  <w:t>and interpersonal skills.</w:t>
                </w:r>
              </w:p>
              <w:p w14:paraId="28ECF31E" w14:textId="77777777" w:rsidR="002F380B" w:rsidRPr="002F380B" w:rsidRDefault="002F380B" w:rsidP="002F380B">
                <w:pPr>
                  <w:spacing w:before="0" w:after="0" w:line="240" w:lineRule="auto"/>
                  <w:jc w:val="both"/>
                  <w:rPr>
                    <w:rFonts w:ascii="Calibri" w:eastAsia="Times New Roman" w:hAnsi="Calibri" w:cs="Times New Roman"/>
                  </w:rPr>
                </w:pPr>
              </w:p>
              <w:p w14:paraId="25379E8A" w14:textId="212BFA08" w:rsidR="002F380B" w:rsidRPr="002F380B" w:rsidRDefault="002F380B" w:rsidP="002F380B">
                <w:pPr>
                  <w:spacing w:before="0" w:after="0" w:line="240" w:lineRule="auto"/>
                  <w:jc w:val="both"/>
                  <w:rPr>
                    <w:rFonts w:ascii="Calibri" w:eastAsia="Times New Roman" w:hAnsi="Calibri" w:cs="Times New Roman"/>
                  </w:rPr>
                </w:pPr>
                <w:r w:rsidRPr="002F380B">
                  <w:rPr>
                    <w:rFonts w:ascii="Calibri" w:eastAsia="Times New Roman" w:hAnsi="Calibri" w:cs="Times New Roman"/>
                  </w:rPr>
                  <w:t>Communicate in professional manner.</w:t>
                </w:r>
              </w:p>
              <w:p w14:paraId="61C9E966" w14:textId="77777777" w:rsidR="002F380B" w:rsidRPr="002F380B" w:rsidRDefault="002F380B" w:rsidP="002F380B">
                <w:pPr>
                  <w:spacing w:before="0" w:after="0" w:line="240" w:lineRule="auto"/>
                  <w:jc w:val="both"/>
                  <w:rPr>
                    <w:rFonts w:ascii="Calibri" w:eastAsia="Times New Roman" w:hAnsi="Calibri" w:cs="Times New Roman"/>
                  </w:rPr>
                </w:pPr>
              </w:p>
              <w:p w14:paraId="1A0BE305" w14:textId="08126FA1" w:rsidR="002F380B" w:rsidRPr="002F380B" w:rsidRDefault="002F380B" w:rsidP="002F380B">
                <w:pPr>
                  <w:spacing w:before="0" w:after="0" w:line="240" w:lineRule="auto"/>
                  <w:jc w:val="both"/>
                  <w:rPr>
                    <w:rFonts w:ascii="Calibri" w:eastAsia="Times New Roman" w:hAnsi="Calibri" w:cs="Times New Roman"/>
                  </w:rPr>
                </w:pPr>
                <w:r w:rsidRPr="002F380B">
                  <w:rPr>
                    <w:rFonts w:ascii="Calibri" w:eastAsia="Times New Roman" w:hAnsi="Calibri" w:cs="Times New Roman"/>
                  </w:rPr>
                  <w:t>Adapt to changing situations</w:t>
                </w:r>
                <w:r w:rsidR="00F95715">
                  <w:rPr>
                    <w:rFonts w:ascii="Calibri" w:eastAsia="Times New Roman" w:hAnsi="Calibri" w:cs="Times New Roman"/>
                  </w:rPr>
                  <w:t xml:space="preserve"> and </w:t>
                </w:r>
                <w:r w:rsidR="001D49BF">
                  <w:rPr>
                    <w:rFonts w:ascii="Calibri" w:eastAsia="Times New Roman" w:hAnsi="Calibri" w:cs="Times New Roman"/>
                  </w:rPr>
                  <w:t>environments</w:t>
                </w:r>
                <w:r w:rsidRPr="002F380B">
                  <w:rPr>
                    <w:rFonts w:ascii="Calibri" w:eastAsia="Times New Roman" w:hAnsi="Calibri" w:cs="Times New Roman"/>
                  </w:rPr>
                  <w:t>.</w:t>
                </w:r>
              </w:p>
              <w:p w14:paraId="5510FF0C" w14:textId="77777777" w:rsidR="002F380B" w:rsidRPr="002F380B" w:rsidRDefault="002F380B" w:rsidP="002F380B">
                <w:pPr>
                  <w:spacing w:before="0" w:after="0" w:line="240" w:lineRule="auto"/>
                  <w:jc w:val="both"/>
                  <w:rPr>
                    <w:rFonts w:ascii="Calibri" w:eastAsia="Times New Roman" w:hAnsi="Calibri" w:cs="Times New Roman"/>
                  </w:rPr>
                </w:pPr>
              </w:p>
              <w:p w14:paraId="08154D19" w14:textId="05C7C8EE" w:rsidR="002F380B" w:rsidRPr="002F380B" w:rsidRDefault="001D49BF" w:rsidP="002F380B">
                <w:pPr>
                  <w:spacing w:before="0" w:after="0" w:line="240" w:lineRule="auto"/>
                  <w:jc w:val="both"/>
                  <w:rPr>
                    <w:rFonts w:ascii="Calibri" w:eastAsia="Times New Roman" w:hAnsi="Calibri" w:cs="Times New Roman"/>
                  </w:rPr>
                </w:pPr>
                <w:r>
                  <w:rPr>
                    <w:rFonts w:ascii="Calibri" w:eastAsia="Times New Roman" w:hAnsi="Calibri" w:cs="Times New Roman"/>
                  </w:rPr>
                  <w:t>Proficient use of IT including Word, Outlook and excel</w:t>
                </w:r>
              </w:p>
            </w:tc>
            <w:tc>
              <w:tcPr>
                <w:tcW w:w="3827" w:type="dxa"/>
              </w:tcPr>
              <w:p w14:paraId="343B747A" w14:textId="77777777" w:rsidR="002F380B" w:rsidRPr="002F380B" w:rsidRDefault="002F380B" w:rsidP="002F380B">
                <w:pPr>
                  <w:spacing w:before="0" w:after="0" w:line="240" w:lineRule="auto"/>
                  <w:jc w:val="both"/>
                  <w:rPr>
                    <w:rFonts w:ascii="Calibri" w:eastAsia="Times New Roman" w:hAnsi="Calibri" w:cs="Times New Roman"/>
                  </w:rPr>
                </w:pPr>
                <w:r w:rsidRPr="002F380B">
                  <w:rPr>
                    <w:rFonts w:ascii="Calibri" w:eastAsia="Times New Roman" w:hAnsi="Calibri" w:cs="Times New Roman"/>
                  </w:rPr>
                  <w:t>Ability to incorporate recommendations of other professionals to support Young Person.</w:t>
                </w:r>
              </w:p>
              <w:p w14:paraId="67F02F3B" w14:textId="77777777" w:rsidR="002F380B" w:rsidRPr="002F380B" w:rsidRDefault="002F380B" w:rsidP="002F380B">
                <w:pPr>
                  <w:spacing w:before="0" w:after="0" w:line="240" w:lineRule="auto"/>
                  <w:ind w:left="720"/>
                  <w:jc w:val="both"/>
                  <w:rPr>
                    <w:rFonts w:ascii="Calibri" w:eastAsia="Times New Roman" w:hAnsi="Calibri" w:cs="Times New Roman"/>
                  </w:rPr>
                </w:pPr>
              </w:p>
              <w:p w14:paraId="0450CC25" w14:textId="77777777" w:rsidR="002F380B" w:rsidRPr="002F380B" w:rsidRDefault="002F380B" w:rsidP="002F380B">
                <w:pPr>
                  <w:spacing w:before="0" w:after="0" w:line="240" w:lineRule="auto"/>
                  <w:jc w:val="both"/>
                  <w:rPr>
                    <w:rFonts w:ascii="Calibri" w:eastAsia="Times New Roman" w:hAnsi="Calibri" w:cs="Times New Roman"/>
                  </w:rPr>
                </w:pPr>
              </w:p>
              <w:p w14:paraId="2AB45586" w14:textId="20B496D4" w:rsidR="002F380B" w:rsidRPr="002F380B" w:rsidRDefault="002F380B" w:rsidP="002F380B">
                <w:pPr>
                  <w:spacing w:before="0" w:after="0" w:line="240" w:lineRule="auto"/>
                  <w:jc w:val="both"/>
                  <w:rPr>
                    <w:rFonts w:ascii="Calibri" w:eastAsia="Times New Roman" w:hAnsi="Calibri" w:cs="Times New Roman"/>
                  </w:rPr>
                </w:pPr>
                <w:r w:rsidRPr="002F380B">
                  <w:rPr>
                    <w:rFonts w:ascii="Calibri" w:eastAsia="Times New Roman" w:hAnsi="Calibri" w:cs="Times New Roman"/>
                  </w:rPr>
                  <w:t xml:space="preserve">Ability to adapt communication style based on </w:t>
                </w:r>
                <w:r w:rsidR="00904760" w:rsidRPr="002F380B">
                  <w:rPr>
                    <w:rFonts w:ascii="Calibri" w:eastAsia="Times New Roman" w:hAnsi="Calibri" w:cs="Times New Roman"/>
                  </w:rPr>
                  <w:t>several</w:t>
                </w:r>
                <w:r w:rsidRPr="002F380B">
                  <w:rPr>
                    <w:rFonts w:ascii="Calibri" w:eastAsia="Times New Roman" w:hAnsi="Calibri" w:cs="Times New Roman"/>
                  </w:rPr>
                  <w:t xml:space="preserve"> different needs. </w:t>
                </w:r>
              </w:p>
              <w:p w14:paraId="2FE69F35" w14:textId="77777777" w:rsidR="002F380B" w:rsidRDefault="002F380B" w:rsidP="001D49BF">
                <w:pPr>
                  <w:spacing w:before="0" w:after="0" w:line="240" w:lineRule="auto"/>
                  <w:jc w:val="both"/>
                  <w:rPr>
                    <w:rFonts w:ascii="Calibri" w:eastAsia="Times New Roman" w:hAnsi="Calibri" w:cs="Times New Roman"/>
                  </w:rPr>
                </w:pPr>
              </w:p>
              <w:p w14:paraId="07EF3ED0" w14:textId="77777777" w:rsidR="001D49BF" w:rsidRDefault="001D49BF" w:rsidP="001D49BF">
                <w:pPr>
                  <w:spacing w:before="0" w:after="0" w:line="240" w:lineRule="auto"/>
                  <w:jc w:val="both"/>
                  <w:rPr>
                    <w:rFonts w:ascii="Calibri" w:eastAsia="Times New Roman" w:hAnsi="Calibri" w:cs="Times New Roman"/>
                  </w:rPr>
                </w:pPr>
                <w:r>
                  <w:rPr>
                    <w:rFonts w:ascii="Calibri" w:eastAsia="Times New Roman" w:hAnsi="Calibri" w:cs="Times New Roman"/>
                  </w:rPr>
                  <w:t>Crisis management.</w:t>
                </w:r>
              </w:p>
              <w:p w14:paraId="1896BAC0" w14:textId="77777777" w:rsidR="001D49BF" w:rsidRDefault="001D49BF" w:rsidP="001D49BF">
                <w:pPr>
                  <w:spacing w:before="0" w:after="0" w:line="240" w:lineRule="auto"/>
                  <w:jc w:val="both"/>
                  <w:rPr>
                    <w:rFonts w:ascii="Calibri" w:eastAsia="Times New Roman" w:hAnsi="Calibri" w:cs="Times New Roman"/>
                  </w:rPr>
                </w:pPr>
              </w:p>
              <w:p w14:paraId="6D16A641" w14:textId="004956E2" w:rsidR="001D49BF" w:rsidRPr="002F380B" w:rsidRDefault="001D49BF" w:rsidP="001D49BF">
                <w:pPr>
                  <w:spacing w:before="0" w:after="0" w:line="240" w:lineRule="auto"/>
                  <w:jc w:val="both"/>
                  <w:rPr>
                    <w:rFonts w:ascii="Calibri" w:eastAsia="Times New Roman" w:hAnsi="Calibri" w:cs="Times New Roman"/>
                  </w:rPr>
                </w:pPr>
              </w:p>
            </w:tc>
          </w:tr>
          <w:tr w:rsidR="002F380B" w:rsidRPr="002F380B" w14:paraId="0A52B0D8" w14:textId="77777777" w:rsidTr="00D928FB">
            <w:trPr>
              <w:trHeight w:val="1313"/>
            </w:trPr>
            <w:tc>
              <w:tcPr>
                <w:tcW w:w="1596" w:type="dxa"/>
              </w:tcPr>
              <w:p w14:paraId="0BCA82FD" w14:textId="31C04298" w:rsidR="002F380B" w:rsidRPr="00EA4BD4" w:rsidRDefault="001D49BF" w:rsidP="002F380B">
                <w:pPr>
                  <w:spacing w:before="0" w:after="0" w:line="240" w:lineRule="auto"/>
                  <w:jc w:val="both"/>
                  <w:rPr>
                    <w:rFonts w:ascii="Calibri" w:eastAsia="Times New Roman" w:hAnsi="Calibri" w:cs="Times New Roman"/>
                    <w:bCs/>
                  </w:rPr>
                </w:pPr>
                <w:r w:rsidRPr="00EA4BD4">
                  <w:rPr>
                    <w:rFonts w:ascii="Calibri" w:eastAsia="Times New Roman" w:hAnsi="Calibri" w:cs="Times New Roman"/>
                    <w:bCs/>
                  </w:rPr>
                  <w:lastRenderedPageBreak/>
                  <w:t>Physical requirements</w:t>
                </w:r>
              </w:p>
            </w:tc>
            <w:tc>
              <w:tcPr>
                <w:tcW w:w="3649" w:type="dxa"/>
              </w:tcPr>
              <w:p w14:paraId="7D336494" w14:textId="7203A2F4" w:rsidR="002F380B" w:rsidRDefault="002F380B" w:rsidP="002F380B">
                <w:pPr>
                  <w:spacing w:before="0" w:after="0" w:line="240" w:lineRule="auto"/>
                  <w:jc w:val="both"/>
                  <w:rPr>
                    <w:rFonts w:ascii="Calibri" w:eastAsia="Times New Roman" w:hAnsi="Calibri" w:cs="Times New Roman"/>
                  </w:rPr>
                </w:pPr>
                <w:r w:rsidRPr="002F380B">
                  <w:rPr>
                    <w:rFonts w:ascii="Calibri" w:eastAsia="Times New Roman" w:hAnsi="Calibri" w:cs="Times New Roman"/>
                  </w:rPr>
                  <w:t>Full UK Driving Licence and use of vehicle for Business Purposes</w:t>
                </w:r>
                <w:r w:rsidR="008B62ED">
                  <w:rPr>
                    <w:rFonts w:ascii="Calibri" w:eastAsia="Times New Roman" w:hAnsi="Calibri" w:cs="Times New Roman"/>
                  </w:rPr>
                  <w:t>.</w:t>
                </w:r>
              </w:p>
              <w:p w14:paraId="7E673D0C" w14:textId="77777777" w:rsidR="00AA5074" w:rsidRDefault="00AA5074" w:rsidP="002F380B">
                <w:pPr>
                  <w:spacing w:before="0" w:after="0" w:line="240" w:lineRule="auto"/>
                  <w:jc w:val="both"/>
                  <w:rPr>
                    <w:rFonts w:ascii="Calibri" w:eastAsia="Times New Roman" w:hAnsi="Calibri" w:cs="Times New Roman"/>
                  </w:rPr>
                </w:pPr>
              </w:p>
              <w:p w14:paraId="19FF7CCA" w14:textId="5F76F78C" w:rsidR="00AA5074" w:rsidRPr="002F380B" w:rsidRDefault="00297DB3" w:rsidP="002F380B">
                <w:pPr>
                  <w:spacing w:before="0" w:after="0" w:line="240" w:lineRule="auto"/>
                  <w:jc w:val="both"/>
                  <w:rPr>
                    <w:rFonts w:ascii="Calibri" w:eastAsia="Times New Roman" w:hAnsi="Calibri" w:cs="Times New Roman"/>
                  </w:rPr>
                </w:pPr>
                <w:r>
                  <w:rPr>
                    <w:rFonts w:ascii="Calibri" w:eastAsia="Times New Roman" w:hAnsi="Calibri" w:cs="Times New Roman"/>
                  </w:rPr>
                  <w:t xml:space="preserve">Be </w:t>
                </w:r>
                <w:r w:rsidR="008B62ED">
                  <w:rPr>
                    <w:rFonts w:ascii="Calibri" w:eastAsia="Times New Roman" w:hAnsi="Calibri" w:cs="Times New Roman"/>
                  </w:rPr>
                  <w:t>flexible</w:t>
                </w:r>
                <w:r>
                  <w:rPr>
                    <w:rFonts w:ascii="Calibri" w:eastAsia="Times New Roman" w:hAnsi="Calibri" w:cs="Times New Roman"/>
                  </w:rPr>
                  <w:t xml:space="preserve"> with working days to meet the needs of the home</w:t>
                </w:r>
                <w:r w:rsidR="008B62ED">
                  <w:rPr>
                    <w:rFonts w:ascii="Calibri" w:eastAsia="Times New Roman" w:hAnsi="Calibri" w:cs="Times New Roman"/>
                  </w:rPr>
                  <w:t>.</w:t>
                </w:r>
              </w:p>
              <w:p w14:paraId="61F82915" w14:textId="71E6646F" w:rsidR="002F380B" w:rsidRPr="002F380B" w:rsidRDefault="002F380B" w:rsidP="002F380B">
                <w:pPr>
                  <w:spacing w:before="0" w:after="0" w:line="240" w:lineRule="auto"/>
                  <w:jc w:val="both"/>
                  <w:rPr>
                    <w:rFonts w:ascii="Calibri" w:eastAsia="Times New Roman" w:hAnsi="Calibri" w:cs="Times New Roman"/>
                  </w:rPr>
                </w:pPr>
              </w:p>
            </w:tc>
            <w:tc>
              <w:tcPr>
                <w:tcW w:w="3827" w:type="dxa"/>
              </w:tcPr>
              <w:p w14:paraId="084CEDFD" w14:textId="77777777" w:rsidR="002F380B" w:rsidRPr="002F380B" w:rsidRDefault="002F380B" w:rsidP="002F380B">
                <w:pPr>
                  <w:spacing w:before="0" w:after="0" w:line="240" w:lineRule="auto"/>
                  <w:ind w:left="720"/>
                  <w:jc w:val="both"/>
                  <w:rPr>
                    <w:rFonts w:ascii="Calibri" w:eastAsia="Times New Roman" w:hAnsi="Calibri" w:cs="Times New Roman"/>
                  </w:rPr>
                </w:pPr>
              </w:p>
            </w:tc>
          </w:tr>
          <w:tr w:rsidR="002F380B" w:rsidRPr="002F380B" w14:paraId="66F4F796" w14:textId="77777777" w:rsidTr="00D928FB">
            <w:trPr>
              <w:trHeight w:val="90"/>
            </w:trPr>
            <w:tc>
              <w:tcPr>
                <w:tcW w:w="1596" w:type="dxa"/>
              </w:tcPr>
              <w:p w14:paraId="21570F36" w14:textId="77777777" w:rsidR="002F380B" w:rsidRPr="00EA4BD4" w:rsidRDefault="002F380B" w:rsidP="002F380B">
                <w:pPr>
                  <w:spacing w:before="0" w:after="0" w:line="240" w:lineRule="auto"/>
                  <w:jc w:val="both"/>
                  <w:rPr>
                    <w:rFonts w:ascii="Calibri" w:eastAsia="Times New Roman" w:hAnsi="Calibri" w:cs="Times New Roman"/>
                    <w:bCs/>
                  </w:rPr>
                </w:pPr>
                <w:r w:rsidRPr="00EA4BD4">
                  <w:rPr>
                    <w:rFonts w:ascii="Calibri" w:eastAsia="Times New Roman" w:hAnsi="Calibri" w:cs="Times New Roman"/>
                    <w:bCs/>
                  </w:rPr>
                  <w:t>Motivation/ Disposition</w:t>
                </w:r>
              </w:p>
            </w:tc>
            <w:tc>
              <w:tcPr>
                <w:tcW w:w="3649" w:type="dxa"/>
              </w:tcPr>
              <w:p w14:paraId="500DFE18" w14:textId="77777777" w:rsidR="00E44F1F" w:rsidRPr="00E44F1F" w:rsidRDefault="00E44F1F" w:rsidP="00E44F1F">
                <w:pPr>
                  <w:spacing w:before="0" w:after="0" w:line="240" w:lineRule="auto"/>
                  <w:jc w:val="both"/>
                  <w:rPr>
                    <w:rFonts w:ascii="Calibri" w:eastAsia="Times New Roman" w:hAnsi="Calibri" w:cs="Times New Roman"/>
                  </w:rPr>
                </w:pPr>
                <w:r w:rsidRPr="00E44F1F">
                  <w:rPr>
                    <w:rFonts w:ascii="Calibri" w:eastAsia="Times New Roman" w:hAnsi="Calibri" w:cs="Times New Roman"/>
                  </w:rPr>
                  <w:t xml:space="preserve">Integrity and of good character </w:t>
                </w:r>
              </w:p>
              <w:p w14:paraId="43D9B9AF" w14:textId="77777777" w:rsidR="00E44F1F" w:rsidRPr="00E44F1F" w:rsidRDefault="00E44F1F" w:rsidP="00E44F1F">
                <w:pPr>
                  <w:spacing w:before="0" w:after="0" w:line="240" w:lineRule="auto"/>
                  <w:jc w:val="both"/>
                  <w:rPr>
                    <w:rFonts w:ascii="Calibri" w:eastAsia="Times New Roman" w:hAnsi="Calibri" w:cs="Times New Roman"/>
                  </w:rPr>
                </w:pPr>
              </w:p>
              <w:p w14:paraId="12B535AF" w14:textId="77777777" w:rsidR="00E44F1F" w:rsidRPr="00E44F1F" w:rsidRDefault="00E44F1F" w:rsidP="00E44F1F">
                <w:pPr>
                  <w:spacing w:before="0" w:after="0" w:line="240" w:lineRule="auto"/>
                  <w:jc w:val="both"/>
                  <w:rPr>
                    <w:rFonts w:ascii="Calibri" w:eastAsia="Times New Roman" w:hAnsi="Calibri" w:cs="Times New Roman"/>
                  </w:rPr>
                </w:pPr>
                <w:r w:rsidRPr="00E44F1F">
                  <w:rPr>
                    <w:rFonts w:ascii="Calibri" w:eastAsia="Times New Roman" w:hAnsi="Calibri" w:cs="Times New Roman"/>
                  </w:rPr>
                  <w:t>Mentally and physically fit for the purposes of the role.</w:t>
                </w:r>
              </w:p>
              <w:p w14:paraId="40EF2DD6" w14:textId="77777777" w:rsidR="00E44F1F" w:rsidRDefault="00E44F1F" w:rsidP="002F380B">
                <w:pPr>
                  <w:spacing w:before="0" w:after="0" w:line="240" w:lineRule="auto"/>
                  <w:jc w:val="both"/>
                  <w:rPr>
                    <w:rFonts w:ascii="Calibri" w:eastAsia="Times New Roman" w:hAnsi="Calibri" w:cs="Times New Roman"/>
                  </w:rPr>
                </w:pPr>
              </w:p>
              <w:p w14:paraId="2ED582F7" w14:textId="77777777" w:rsidR="00E44F1F" w:rsidRDefault="00E44F1F" w:rsidP="002F380B">
                <w:pPr>
                  <w:spacing w:before="0" w:after="0" w:line="240" w:lineRule="auto"/>
                  <w:jc w:val="both"/>
                  <w:rPr>
                    <w:rFonts w:ascii="Calibri" w:eastAsia="Times New Roman" w:hAnsi="Calibri" w:cs="Times New Roman"/>
                  </w:rPr>
                </w:pPr>
              </w:p>
              <w:p w14:paraId="309EC938" w14:textId="735213FB" w:rsidR="002F380B" w:rsidRPr="002F380B" w:rsidRDefault="002F380B" w:rsidP="002F380B">
                <w:pPr>
                  <w:spacing w:before="0" w:after="0" w:line="240" w:lineRule="auto"/>
                  <w:jc w:val="both"/>
                  <w:rPr>
                    <w:rFonts w:ascii="Calibri" w:eastAsia="Times New Roman" w:hAnsi="Calibri" w:cs="Times New Roman"/>
                  </w:rPr>
                </w:pPr>
                <w:r w:rsidRPr="002F380B">
                  <w:rPr>
                    <w:rFonts w:ascii="Calibri" w:eastAsia="Times New Roman" w:hAnsi="Calibri" w:cs="Times New Roman"/>
                  </w:rPr>
                  <w:t xml:space="preserve">Commitment to developing own </w:t>
                </w:r>
                <w:r w:rsidR="001D49BF">
                  <w:rPr>
                    <w:rFonts w:ascii="Calibri" w:eastAsia="Times New Roman" w:hAnsi="Calibri" w:cs="Times New Roman"/>
                  </w:rPr>
                  <w:t>learning and knowledge.</w:t>
                </w:r>
              </w:p>
              <w:p w14:paraId="569A2B94" w14:textId="77777777" w:rsidR="002F380B" w:rsidRPr="002F380B" w:rsidRDefault="002F380B" w:rsidP="002F380B">
                <w:pPr>
                  <w:spacing w:before="0" w:after="0" w:line="240" w:lineRule="auto"/>
                  <w:jc w:val="both"/>
                  <w:rPr>
                    <w:rFonts w:ascii="Calibri" w:eastAsia="Times New Roman" w:hAnsi="Calibri" w:cs="Times New Roman"/>
                  </w:rPr>
                </w:pPr>
              </w:p>
              <w:p w14:paraId="7386BC7B" w14:textId="75F6C3E8" w:rsidR="002F380B" w:rsidRPr="002F380B" w:rsidRDefault="001859B6" w:rsidP="002F380B">
                <w:pPr>
                  <w:spacing w:before="0" w:after="0" w:line="240" w:lineRule="auto"/>
                  <w:jc w:val="both"/>
                  <w:rPr>
                    <w:rFonts w:ascii="Calibri" w:eastAsia="Times New Roman" w:hAnsi="Calibri" w:cs="Times New Roman"/>
                  </w:rPr>
                </w:pPr>
                <w:r>
                  <w:rPr>
                    <w:rFonts w:ascii="Calibri" w:eastAsia="Times New Roman" w:hAnsi="Calibri" w:cs="Times New Roman"/>
                  </w:rPr>
                  <w:t xml:space="preserve">Ability to </w:t>
                </w:r>
                <w:r w:rsidR="002F380B" w:rsidRPr="002F380B">
                  <w:rPr>
                    <w:rFonts w:ascii="Calibri" w:eastAsia="Times New Roman" w:hAnsi="Calibri" w:cs="Times New Roman"/>
                  </w:rPr>
                  <w:t xml:space="preserve">Reflect on </w:t>
                </w:r>
                <w:r>
                  <w:rPr>
                    <w:rFonts w:ascii="Calibri" w:eastAsia="Times New Roman" w:hAnsi="Calibri" w:cs="Times New Roman"/>
                  </w:rPr>
                  <w:t>own practice and implement change.</w:t>
                </w:r>
              </w:p>
              <w:p w14:paraId="12F9B438" w14:textId="77777777" w:rsidR="002F380B" w:rsidRPr="002F380B" w:rsidRDefault="002F380B" w:rsidP="002F380B">
                <w:pPr>
                  <w:spacing w:before="0" w:after="0" w:line="240" w:lineRule="auto"/>
                  <w:jc w:val="both"/>
                  <w:rPr>
                    <w:rFonts w:ascii="Calibri" w:eastAsia="Times New Roman" w:hAnsi="Calibri" w:cs="Times New Roman"/>
                  </w:rPr>
                </w:pPr>
              </w:p>
              <w:p w14:paraId="108393CD" w14:textId="3D67B5AC" w:rsidR="002F380B" w:rsidRPr="002F380B" w:rsidRDefault="002F380B" w:rsidP="002F380B">
                <w:pPr>
                  <w:spacing w:before="0" w:after="0" w:line="240" w:lineRule="auto"/>
                  <w:jc w:val="both"/>
                  <w:rPr>
                    <w:rFonts w:ascii="Calibri" w:eastAsia="Times New Roman" w:hAnsi="Calibri" w:cs="Times New Roman"/>
                  </w:rPr>
                </w:pPr>
                <w:r>
                  <w:rPr>
                    <w:rFonts w:ascii="Calibri" w:eastAsia="Times New Roman" w:hAnsi="Calibri" w:cs="Times New Roman"/>
                  </w:rPr>
                  <w:t xml:space="preserve">Calm and exploratory </w:t>
                </w:r>
                <w:r w:rsidRPr="002F380B">
                  <w:rPr>
                    <w:rFonts w:ascii="Calibri" w:eastAsia="Times New Roman" w:hAnsi="Calibri" w:cs="Times New Roman"/>
                  </w:rPr>
                  <w:t xml:space="preserve">approach to working with </w:t>
                </w:r>
                <w:r>
                  <w:rPr>
                    <w:rFonts w:ascii="Calibri" w:eastAsia="Times New Roman" w:hAnsi="Calibri" w:cs="Times New Roman"/>
                  </w:rPr>
                  <w:t>children and young people</w:t>
                </w:r>
                <w:r w:rsidR="001D49BF">
                  <w:rPr>
                    <w:rFonts w:ascii="Calibri" w:eastAsia="Times New Roman" w:hAnsi="Calibri" w:cs="Times New Roman"/>
                  </w:rPr>
                  <w:t>.</w:t>
                </w:r>
              </w:p>
              <w:p w14:paraId="22C9CF94" w14:textId="77777777" w:rsidR="002F380B" w:rsidRPr="002F380B" w:rsidRDefault="002F380B" w:rsidP="002F380B">
                <w:pPr>
                  <w:spacing w:before="0" w:after="0" w:line="240" w:lineRule="auto"/>
                  <w:ind w:left="720"/>
                  <w:jc w:val="both"/>
                  <w:rPr>
                    <w:rFonts w:ascii="Calibri" w:eastAsia="Times New Roman" w:hAnsi="Calibri" w:cs="Times New Roman"/>
                  </w:rPr>
                </w:pPr>
              </w:p>
            </w:tc>
            <w:tc>
              <w:tcPr>
                <w:tcW w:w="3827" w:type="dxa"/>
              </w:tcPr>
              <w:p w14:paraId="332D2BC5" w14:textId="77777777" w:rsidR="002F380B" w:rsidRPr="002F380B" w:rsidRDefault="002F380B" w:rsidP="002F380B">
                <w:pPr>
                  <w:spacing w:before="0" w:after="0" w:line="240" w:lineRule="auto"/>
                  <w:jc w:val="both"/>
                  <w:rPr>
                    <w:rFonts w:ascii="Calibri" w:eastAsia="Times New Roman" w:hAnsi="Calibri" w:cs="Times New Roman"/>
                  </w:rPr>
                </w:pPr>
                <w:r w:rsidRPr="002F380B">
                  <w:rPr>
                    <w:rFonts w:ascii="Calibri" w:eastAsia="Times New Roman" w:hAnsi="Calibri" w:cs="Times New Roman"/>
                  </w:rPr>
                  <w:t xml:space="preserve">Attend provided training </w:t>
                </w:r>
              </w:p>
            </w:tc>
          </w:tr>
        </w:tbl>
        <w:p w14:paraId="5ECB1938" w14:textId="77777777" w:rsidR="002F380B" w:rsidRPr="002F380B" w:rsidRDefault="002F380B" w:rsidP="002F380B">
          <w:pPr>
            <w:spacing w:before="0" w:after="0" w:line="240" w:lineRule="auto"/>
            <w:jc w:val="both"/>
            <w:rPr>
              <w:rFonts w:ascii="Calibri" w:eastAsia="Times New Roman" w:hAnsi="Calibri" w:cs="Times New Roman"/>
              <w:sz w:val="24"/>
              <w:szCs w:val="24"/>
            </w:rPr>
          </w:pPr>
        </w:p>
        <w:p w14:paraId="13072A29" w14:textId="6BAC9487" w:rsidR="002F380B" w:rsidRDefault="00203213" w:rsidP="00E761D1">
          <w:pPr>
            <w:jc w:val="both"/>
            <w:rPr>
              <w:rFonts w:ascii="Calibri" w:hAnsi="Calibri" w:cs="Calibri"/>
            </w:rPr>
          </w:pPr>
        </w:p>
      </w:sdtContent>
    </w:sdt>
    <w:p w14:paraId="56CAEE76" w14:textId="77777777" w:rsidR="00AB1972" w:rsidRPr="00141BC5" w:rsidRDefault="00AB1972" w:rsidP="00AB1972">
      <w:pPr>
        <w:jc w:val="both"/>
        <w:rPr>
          <w:rFonts w:ascii="Calibri" w:hAnsi="Calibri" w:cs="Calibri"/>
        </w:rPr>
      </w:pPr>
      <w:r>
        <w:rPr>
          <w:rFonts w:ascii="Calibri" w:hAnsi="Calibri" w:cs="Calibri"/>
        </w:rPr>
        <w:t xml:space="preserve">This job description is not exhaustive; it merely outlines the key tasks and responsibilities of this post. These key tasks and responsibilities are subject to change. Any changes will be made in consultation with the post holders and the management team. You will be expected in undertaking the role to comply with all policies and procedures that the organisation may issue. </w:t>
      </w:r>
    </w:p>
    <w:p w14:paraId="773E127D" w14:textId="77777777" w:rsidR="00DC6A34" w:rsidRPr="00DC6A34" w:rsidRDefault="00DC6A34" w:rsidP="00DC6A34"/>
    <w:sectPr w:rsidR="00DC6A34" w:rsidRPr="00DC6A34" w:rsidSect="00564068">
      <w:headerReference w:type="default" r:id="rId12"/>
      <w:headerReference w:type="first" r:id="rId13"/>
      <w:pgSz w:w="11906" w:h="16838"/>
      <w:pgMar w:top="1361" w:right="1440" w:bottom="1440" w:left="136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9E72D" w14:textId="77777777" w:rsidR="00203213" w:rsidRDefault="00203213" w:rsidP="004D25FC">
      <w:pPr>
        <w:spacing w:before="0" w:after="0" w:line="240" w:lineRule="auto"/>
      </w:pPr>
      <w:r>
        <w:separator/>
      </w:r>
    </w:p>
  </w:endnote>
  <w:endnote w:type="continuationSeparator" w:id="0">
    <w:p w14:paraId="31E9DA8F" w14:textId="77777777" w:rsidR="00203213" w:rsidRDefault="00203213" w:rsidP="004D25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5AC35" w14:textId="77777777" w:rsidR="00203213" w:rsidRDefault="00203213" w:rsidP="004D25FC">
      <w:pPr>
        <w:spacing w:before="0" w:after="0" w:line="240" w:lineRule="auto"/>
      </w:pPr>
      <w:r>
        <w:separator/>
      </w:r>
    </w:p>
  </w:footnote>
  <w:footnote w:type="continuationSeparator" w:id="0">
    <w:p w14:paraId="2E333038" w14:textId="77777777" w:rsidR="00203213" w:rsidRDefault="00203213" w:rsidP="004D25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687D" w14:textId="50C78E6F" w:rsidR="00E95C73" w:rsidRDefault="00E95C73" w:rsidP="00E95C7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AEA5" w14:textId="7CF261B8" w:rsidR="005D397E" w:rsidRDefault="005D397E" w:rsidP="005D397E">
    <w:pPr>
      <w:pStyle w:val="Header"/>
      <w:jc w:val="center"/>
    </w:pPr>
    <w:r>
      <w:rPr>
        <w:rStyle w:val="Heading9Char"/>
        <w:i w:val="0"/>
        <w:noProof/>
        <w:color w:val="2F5496" w:themeColor="accent1" w:themeShade="BF"/>
        <w:sz w:val="52"/>
        <w:szCs w:val="52"/>
      </w:rPr>
      <w:drawing>
        <wp:inline distT="0" distB="0" distL="0" distR="0" wp14:anchorId="799BBD89" wp14:editId="66C32DF9">
          <wp:extent cx="3114419" cy="828040"/>
          <wp:effectExtent l="0" t="0" r="0" b="0"/>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970" cy="8358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D1EDFA8"/>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ED7D31" w:themeColor="accent2"/>
        <w:u w:color="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ED7D31" w:themeColor="accent2"/>
        <w:u w:color="4472C4"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210DD"/>
    <w:multiLevelType w:val="hybridMultilevel"/>
    <w:tmpl w:val="1F24EA5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B642DD5"/>
    <w:multiLevelType w:val="hybridMultilevel"/>
    <w:tmpl w:val="FDFA13C2"/>
    <w:lvl w:ilvl="0" w:tplc="DF845072">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EB0BF7"/>
    <w:multiLevelType w:val="hybridMultilevel"/>
    <w:tmpl w:val="45624638"/>
    <w:lvl w:ilvl="0" w:tplc="DF845072">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BD40FC"/>
    <w:multiLevelType w:val="hybridMultilevel"/>
    <w:tmpl w:val="9E14FC08"/>
    <w:lvl w:ilvl="0" w:tplc="DF845072">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AD6DDC"/>
    <w:multiLevelType w:val="hybridMultilevel"/>
    <w:tmpl w:val="B1905462"/>
    <w:lvl w:ilvl="0" w:tplc="DF845072">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2902540">
    <w:abstractNumId w:val="1"/>
  </w:num>
  <w:num w:numId="2" w16cid:durableId="105121449">
    <w:abstractNumId w:val="2"/>
  </w:num>
  <w:num w:numId="3" w16cid:durableId="2033412597">
    <w:abstractNumId w:val="0"/>
  </w:num>
  <w:num w:numId="4" w16cid:durableId="776291195">
    <w:abstractNumId w:val="3"/>
  </w:num>
  <w:num w:numId="5" w16cid:durableId="198855836">
    <w:abstractNumId w:val="6"/>
  </w:num>
  <w:num w:numId="6" w16cid:durableId="321544023">
    <w:abstractNumId w:val="5"/>
  </w:num>
  <w:num w:numId="7" w16cid:durableId="1313217945">
    <w:abstractNumId w:val="4"/>
  </w:num>
  <w:num w:numId="8" w16cid:durableId="22603538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yNDM3MDM2NTe1tDRX0lEKTi0uzszPAykwNK0FAAPvzV8tAAAA"/>
  </w:docVars>
  <w:rsids>
    <w:rsidRoot w:val="004D25FC"/>
    <w:rsid w:val="00005467"/>
    <w:rsid w:val="000102C0"/>
    <w:rsid w:val="00010A92"/>
    <w:rsid w:val="00026FFF"/>
    <w:rsid w:val="00031351"/>
    <w:rsid w:val="00031636"/>
    <w:rsid w:val="00031DEA"/>
    <w:rsid w:val="00032425"/>
    <w:rsid w:val="00033EB4"/>
    <w:rsid w:val="000348B4"/>
    <w:rsid w:val="00035334"/>
    <w:rsid w:val="0003557B"/>
    <w:rsid w:val="0003590C"/>
    <w:rsid w:val="00037145"/>
    <w:rsid w:val="0004467E"/>
    <w:rsid w:val="00047096"/>
    <w:rsid w:val="0005053E"/>
    <w:rsid w:val="00052C04"/>
    <w:rsid w:val="000531DA"/>
    <w:rsid w:val="00053599"/>
    <w:rsid w:val="00053684"/>
    <w:rsid w:val="00055B3F"/>
    <w:rsid w:val="000569B9"/>
    <w:rsid w:val="00061A9A"/>
    <w:rsid w:val="00062296"/>
    <w:rsid w:val="00062405"/>
    <w:rsid w:val="00064262"/>
    <w:rsid w:val="00066944"/>
    <w:rsid w:val="000677D8"/>
    <w:rsid w:val="00070070"/>
    <w:rsid w:val="00071F53"/>
    <w:rsid w:val="00080F1B"/>
    <w:rsid w:val="00083ADC"/>
    <w:rsid w:val="0009035A"/>
    <w:rsid w:val="00092234"/>
    <w:rsid w:val="00092D2B"/>
    <w:rsid w:val="000976D9"/>
    <w:rsid w:val="00097A4C"/>
    <w:rsid w:val="000A0EBF"/>
    <w:rsid w:val="000A3C68"/>
    <w:rsid w:val="000A5B9C"/>
    <w:rsid w:val="000B2409"/>
    <w:rsid w:val="000B7525"/>
    <w:rsid w:val="000C1793"/>
    <w:rsid w:val="000C3122"/>
    <w:rsid w:val="000C5076"/>
    <w:rsid w:val="000C601B"/>
    <w:rsid w:val="000C746A"/>
    <w:rsid w:val="000D5CA9"/>
    <w:rsid w:val="000E13C2"/>
    <w:rsid w:val="000E259C"/>
    <w:rsid w:val="000E56DF"/>
    <w:rsid w:val="000E5832"/>
    <w:rsid w:val="000E60B8"/>
    <w:rsid w:val="000E7A29"/>
    <w:rsid w:val="000E7B55"/>
    <w:rsid w:val="000F1EF8"/>
    <w:rsid w:val="000F428D"/>
    <w:rsid w:val="00100798"/>
    <w:rsid w:val="00102819"/>
    <w:rsid w:val="00110624"/>
    <w:rsid w:val="00112075"/>
    <w:rsid w:val="00112678"/>
    <w:rsid w:val="00112773"/>
    <w:rsid w:val="00116D03"/>
    <w:rsid w:val="00116E6C"/>
    <w:rsid w:val="00117380"/>
    <w:rsid w:val="0012194D"/>
    <w:rsid w:val="00121AF3"/>
    <w:rsid w:val="001229A8"/>
    <w:rsid w:val="001245E9"/>
    <w:rsid w:val="00124D63"/>
    <w:rsid w:val="001256F9"/>
    <w:rsid w:val="001261E4"/>
    <w:rsid w:val="00126211"/>
    <w:rsid w:val="00126891"/>
    <w:rsid w:val="00130070"/>
    <w:rsid w:val="00141BC5"/>
    <w:rsid w:val="001420F8"/>
    <w:rsid w:val="0014212E"/>
    <w:rsid w:val="00142486"/>
    <w:rsid w:val="00144BF8"/>
    <w:rsid w:val="0014769F"/>
    <w:rsid w:val="00150DF7"/>
    <w:rsid w:val="001524BD"/>
    <w:rsid w:val="0015463F"/>
    <w:rsid w:val="00160B1F"/>
    <w:rsid w:val="00163416"/>
    <w:rsid w:val="0017093D"/>
    <w:rsid w:val="00170DFC"/>
    <w:rsid w:val="0017725C"/>
    <w:rsid w:val="00180D16"/>
    <w:rsid w:val="00185816"/>
    <w:rsid w:val="001859B6"/>
    <w:rsid w:val="00186DDD"/>
    <w:rsid w:val="00190EA7"/>
    <w:rsid w:val="00192923"/>
    <w:rsid w:val="001929C7"/>
    <w:rsid w:val="0019313C"/>
    <w:rsid w:val="00195165"/>
    <w:rsid w:val="001A3CAD"/>
    <w:rsid w:val="001A491A"/>
    <w:rsid w:val="001B096B"/>
    <w:rsid w:val="001B14B2"/>
    <w:rsid w:val="001B533B"/>
    <w:rsid w:val="001B5681"/>
    <w:rsid w:val="001B7826"/>
    <w:rsid w:val="001C01B3"/>
    <w:rsid w:val="001C4D43"/>
    <w:rsid w:val="001D0460"/>
    <w:rsid w:val="001D49BF"/>
    <w:rsid w:val="001D7B01"/>
    <w:rsid w:val="001E2185"/>
    <w:rsid w:val="001E5323"/>
    <w:rsid w:val="001E7DDA"/>
    <w:rsid w:val="001F3D1C"/>
    <w:rsid w:val="001F5BCB"/>
    <w:rsid w:val="001F62C7"/>
    <w:rsid w:val="001F69C6"/>
    <w:rsid w:val="001F7D62"/>
    <w:rsid w:val="00200006"/>
    <w:rsid w:val="00201116"/>
    <w:rsid w:val="00203213"/>
    <w:rsid w:val="0020383E"/>
    <w:rsid w:val="0020594D"/>
    <w:rsid w:val="00215A7D"/>
    <w:rsid w:val="00226658"/>
    <w:rsid w:val="00230B99"/>
    <w:rsid w:val="002333D9"/>
    <w:rsid w:val="002339AE"/>
    <w:rsid w:val="00240DD4"/>
    <w:rsid w:val="002410D4"/>
    <w:rsid w:val="0024296E"/>
    <w:rsid w:val="00243A71"/>
    <w:rsid w:val="0024431A"/>
    <w:rsid w:val="00250975"/>
    <w:rsid w:val="002529D9"/>
    <w:rsid w:val="00253370"/>
    <w:rsid w:val="00261009"/>
    <w:rsid w:val="0026779F"/>
    <w:rsid w:val="002707DC"/>
    <w:rsid w:val="00271E2C"/>
    <w:rsid w:val="00273B9F"/>
    <w:rsid w:val="00274802"/>
    <w:rsid w:val="002763ED"/>
    <w:rsid w:val="0027645E"/>
    <w:rsid w:val="00277897"/>
    <w:rsid w:val="00280BFC"/>
    <w:rsid w:val="002823AB"/>
    <w:rsid w:val="002827E2"/>
    <w:rsid w:val="002859D2"/>
    <w:rsid w:val="0029157F"/>
    <w:rsid w:val="00292987"/>
    <w:rsid w:val="00292EB7"/>
    <w:rsid w:val="00294F56"/>
    <w:rsid w:val="00297388"/>
    <w:rsid w:val="002977D5"/>
    <w:rsid w:val="00297DB3"/>
    <w:rsid w:val="002A6548"/>
    <w:rsid w:val="002B0AED"/>
    <w:rsid w:val="002B0BB3"/>
    <w:rsid w:val="002B7024"/>
    <w:rsid w:val="002C125B"/>
    <w:rsid w:val="002D3724"/>
    <w:rsid w:val="002D37B8"/>
    <w:rsid w:val="002D57DF"/>
    <w:rsid w:val="002D6CED"/>
    <w:rsid w:val="002D7204"/>
    <w:rsid w:val="002D7CDF"/>
    <w:rsid w:val="002E2471"/>
    <w:rsid w:val="002E39E4"/>
    <w:rsid w:val="002E4A73"/>
    <w:rsid w:val="002F0C29"/>
    <w:rsid w:val="002F33BE"/>
    <w:rsid w:val="002F380B"/>
    <w:rsid w:val="002F3B0A"/>
    <w:rsid w:val="002F77C0"/>
    <w:rsid w:val="00301FD2"/>
    <w:rsid w:val="00302A43"/>
    <w:rsid w:val="003038D8"/>
    <w:rsid w:val="00303D56"/>
    <w:rsid w:val="003047CA"/>
    <w:rsid w:val="00305A51"/>
    <w:rsid w:val="00312897"/>
    <w:rsid w:val="00315BDA"/>
    <w:rsid w:val="00323120"/>
    <w:rsid w:val="00327700"/>
    <w:rsid w:val="00327C91"/>
    <w:rsid w:val="003306E4"/>
    <w:rsid w:val="00330CE1"/>
    <w:rsid w:val="00332BC8"/>
    <w:rsid w:val="003417CD"/>
    <w:rsid w:val="0034527F"/>
    <w:rsid w:val="00351920"/>
    <w:rsid w:val="00354296"/>
    <w:rsid w:val="003558B6"/>
    <w:rsid w:val="00355C2D"/>
    <w:rsid w:val="00356AB6"/>
    <w:rsid w:val="00366D97"/>
    <w:rsid w:val="0037248C"/>
    <w:rsid w:val="0037395A"/>
    <w:rsid w:val="00373B9F"/>
    <w:rsid w:val="00380BD9"/>
    <w:rsid w:val="00383808"/>
    <w:rsid w:val="00383CDB"/>
    <w:rsid w:val="00387204"/>
    <w:rsid w:val="003A282B"/>
    <w:rsid w:val="003A398F"/>
    <w:rsid w:val="003A3A49"/>
    <w:rsid w:val="003B1C10"/>
    <w:rsid w:val="003B1C35"/>
    <w:rsid w:val="003B2391"/>
    <w:rsid w:val="003B2981"/>
    <w:rsid w:val="003B3073"/>
    <w:rsid w:val="003B7A71"/>
    <w:rsid w:val="003C0BEC"/>
    <w:rsid w:val="003C1459"/>
    <w:rsid w:val="003C3960"/>
    <w:rsid w:val="003C5624"/>
    <w:rsid w:val="003C6014"/>
    <w:rsid w:val="003D6298"/>
    <w:rsid w:val="003D6680"/>
    <w:rsid w:val="003D7335"/>
    <w:rsid w:val="003E00BC"/>
    <w:rsid w:val="003E3192"/>
    <w:rsid w:val="003E3BF5"/>
    <w:rsid w:val="003E54D8"/>
    <w:rsid w:val="003E5E81"/>
    <w:rsid w:val="003F16B0"/>
    <w:rsid w:val="003F3047"/>
    <w:rsid w:val="00405E10"/>
    <w:rsid w:val="00410C51"/>
    <w:rsid w:val="00412249"/>
    <w:rsid w:val="00420F6A"/>
    <w:rsid w:val="004220DE"/>
    <w:rsid w:val="00422658"/>
    <w:rsid w:val="0042442C"/>
    <w:rsid w:val="004247B1"/>
    <w:rsid w:val="004334AD"/>
    <w:rsid w:val="0043638C"/>
    <w:rsid w:val="0043651E"/>
    <w:rsid w:val="0043785C"/>
    <w:rsid w:val="00437F71"/>
    <w:rsid w:val="00441059"/>
    <w:rsid w:val="00441206"/>
    <w:rsid w:val="00445EB6"/>
    <w:rsid w:val="0044793F"/>
    <w:rsid w:val="004550A4"/>
    <w:rsid w:val="00455320"/>
    <w:rsid w:val="004577B4"/>
    <w:rsid w:val="004647C9"/>
    <w:rsid w:val="00464AC3"/>
    <w:rsid w:val="00465134"/>
    <w:rsid w:val="0046591E"/>
    <w:rsid w:val="004716DA"/>
    <w:rsid w:val="00471B89"/>
    <w:rsid w:val="004720A6"/>
    <w:rsid w:val="00474373"/>
    <w:rsid w:val="004743C5"/>
    <w:rsid w:val="004760D8"/>
    <w:rsid w:val="00476FC6"/>
    <w:rsid w:val="004774ED"/>
    <w:rsid w:val="00477A56"/>
    <w:rsid w:val="00477E83"/>
    <w:rsid w:val="00480059"/>
    <w:rsid w:val="0048051F"/>
    <w:rsid w:val="00481681"/>
    <w:rsid w:val="00485EDF"/>
    <w:rsid w:val="00486DDE"/>
    <w:rsid w:val="00487B41"/>
    <w:rsid w:val="00487D31"/>
    <w:rsid w:val="00491373"/>
    <w:rsid w:val="004954AE"/>
    <w:rsid w:val="00496735"/>
    <w:rsid w:val="00497897"/>
    <w:rsid w:val="004A1745"/>
    <w:rsid w:val="004A6E7D"/>
    <w:rsid w:val="004A74CA"/>
    <w:rsid w:val="004B17F7"/>
    <w:rsid w:val="004B43AB"/>
    <w:rsid w:val="004B4FE6"/>
    <w:rsid w:val="004B5549"/>
    <w:rsid w:val="004B691B"/>
    <w:rsid w:val="004C027E"/>
    <w:rsid w:val="004D03E9"/>
    <w:rsid w:val="004D25FC"/>
    <w:rsid w:val="004D5E31"/>
    <w:rsid w:val="004D7464"/>
    <w:rsid w:val="004E2A81"/>
    <w:rsid w:val="004E2BA7"/>
    <w:rsid w:val="004E3126"/>
    <w:rsid w:val="004E3C7D"/>
    <w:rsid w:val="004E6F7F"/>
    <w:rsid w:val="004E7737"/>
    <w:rsid w:val="004F04C6"/>
    <w:rsid w:val="004F3BDF"/>
    <w:rsid w:val="004F4A6D"/>
    <w:rsid w:val="004F4D0D"/>
    <w:rsid w:val="004F5111"/>
    <w:rsid w:val="004F77CD"/>
    <w:rsid w:val="00502D48"/>
    <w:rsid w:val="00502EB8"/>
    <w:rsid w:val="005041CD"/>
    <w:rsid w:val="00504BE5"/>
    <w:rsid w:val="00504EF2"/>
    <w:rsid w:val="00515D54"/>
    <w:rsid w:val="00516A77"/>
    <w:rsid w:val="00523E94"/>
    <w:rsid w:val="00524110"/>
    <w:rsid w:val="00532751"/>
    <w:rsid w:val="00542A17"/>
    <w:rsid w:val="00545980"/>
    <w:rsid w:val="0055131B"/>
    <w:rsid w:val="00562403"/>
    <w:rsid w:val="00564068"/>
    <w:rsid w:val="00564B91"/>
    <w:rsid w:val="00565C6B"/>
    <w:rsid w:val="00566D22"/>
    <w:rsid w:val="005749E1"/>
    <w:rsid w:val="00574BA6"/>
    <w:rsid w:val="00576F91"/>
    <w:rsid w:val="00586E8A"/>
    <w:rsid w:val="00587D98"/>
    <w:rsid w:val="00595630"/>
    <w:rsid w:val="005970D9"/>
    <w:rsid w:val="005A0AC7"/>
    <w:rsid w:val="005A2415"/>
    <w:rsid w:val="005A7E08"/>
    <w:rsid w:val="005B1F87"/>
    <w:rsid w:val="005B278F"/>
    <w:rsid w:val="005C05BB"/>
    <w:rsid w:val="005C10F6"/>
    <w:rsid w:val="005C6039"/>
    <w:rsid w:val="005C630E"/>
    <w:rsid w:val="005C66D0"/>
    <w:rsid w:val="005C7B10"/>
    <w:rsid w:val="005D397E"/>
    <w:rsid w:val="005E0EA8"/>
    <w:rsid w:val="005E0F27"/>
    <w:rsid w:val="005E278C"/>
    <w:rsid w:val="005E3A41"/>
    <w:rsid w:val="005E7320"/>
    <w:rsid w:val="005E77F9"/>
    <w:rsid w:val="005F14C5"/>
    <w:rsid w:val="005F1782"/>
    <w:rsid w:val="005F1F60"/>
    <w:rsid w:val="005F3DEC"/>
    <w:rsid w:val="005F5277"/>
    <w:rsid w:val="005F7D05"/>
    <w:rsid w:val="00600FD4"/>
    <w:rsid w:val="00606542"/>
    <w:rsid w:val="0061265C"/>
    <w:rsid w:val="00614A85"/>
    <w:rsid w:val="00621879"/>
    <w:rsid w:val="00621B78"/>
    <w:rsid w:val="0062260A"/>
    <w:rsid w:val="006258C9"/>
    <w:rsid w:val="00630B24"/>
    <w:rsid w:val="00630F34"/>
    <w:rsid w:val="006324A7"/>
    <w:rsid w:val="00635337"/>
    <w:rsid w:val="0063599A"/>
    <w:rsid w:val="00636595"/>
    <w:rsid w:val="00637BEC"/>
    <w:rsid w:val="00640101"/>
    <w:rsid w:val="00641041"/>
    <w:rsid w:val="00641A89"/>
    <w:rsid w:val="00641AED"/>
    <w:rsid w:val="00647A0D"/>
    <w:rsid w:val="00653484"/>
    <w:rsid w:val="00653487"/>
    <w:rsid w:val="00654418"/>
    <w:rsid w:val="006577D3"/>
    <w:rsid w:val="00657A4D"/>
    <w:rsid w:val="00662F7E"/>
    <w:rsid w:val="00676647"/>
    <w:rsid w:val="0067741A"/>
    <w:rsid w:val="006819BA"/>
    <w:rsid w:val="00682835"/>
    <w:rsid w:val="006857C8"/>
    <w:rsid w:val="00690344"/>
    <w:rsid w:val="0069123D"/>
    <w:rsid w:val="00692153"/>
    <w:rsid w:val="0069777E"/>
    <w:rsid w:val="006A34C0"/>
    <w:rsid w:val="006A3EFE"/>
    <w:rsid w:val="006A42CE"/>
    <w:rsid w:val="006B2539"/>
    <w:rsid w:val="006B34DB"/>
    <w:rsid w:val="006B5172"/>
    <w:rsid w:val="006C093E"/>
    <w:rsid w:val="006C4960"/>
    <w:rsid w:val="006C51AB"/>
    <w:rsid w:val="006C661F"/>
    <w:rsid w:val="006D1401"/>
    <w:rsid w:val="006D7AB2"/>
    <w:rsid w:val="006E0D95"/>
    <w:rsid w:val="006E11B9"/>
    <w:rsid w:val="006E2A36"/>
    <w:rsid w:val="006E4D66"/>
    <w:rsid w:val="006E5A50"/>
    <w:rsid w:val="006E6B24"/>
    <w:rsid w:val="006F2661"/>
    <w:rsid w:val="00700552"/>
    <w:rsid w:val="007015C1"/>
    <w:rsid w:val="00704C1C"/>
    <w:rsid w:val="00704EF1"/>
    <w:rsid w:val="00707F49"/>
    <w:rsid w:val="00711051"/>
    <w:rsid w:val="00712AB1"/>
    <w:rsid w:val="00713E36"/>
    <w:rsid w:val="007141B9"/>
    <w:rsid w:val="00720F76"/>
    <w:rsid w:val="0073194D"/>
    <w:rsid w:val="00733E3A"/>
    <w:rsid w:val="00734581"/>
    <w:rsid w:val="007365B0"/>
    <w:rsid w:val="00737351"/>
    <w:rsid w:val="00744308"/>
    <w:rsid w:val="00744901"/>
    <w:rsid w:val="00747346"/>
    <w:rsid w:val="007508A2"/>
    <w:rsid w:val="00751BB0"/>
    <w:rsid w:val="00752724"/>
    <w:rsid w:val="007553DF"/>
    <w:rsid w:val="00755D7E"/>
    <w:rsid w:val="007570A9"/>
    <w:rsid w:val="00762544"/>
    <w:rsid w:val="00766A49"/>
    <w:rsid w:val="00767315"/>
    <w:rsid w:val="00773097"/>
    <w:rsid w:val="00773381"/>
    <w:rsid w:val="00773DA1"/>
    <w:rsid w:val="00777AB8"/>
    <w:rsid w:val="00780BE0"/>
    <w:rsid w:val="00781044"/>
    <w:rsid w:val="00783E2B"/>
    <w:rsid w:val="007859ED"/>
    <w:rsid w:val="0078748A"/>
    <w:rsid w:val="00787B60"/>
    <w:rsid w:val="00790412"/>
    <w:rsid w:val="0079123C"/>
    <w:rsid w:val="00792B72"/>
    <w:rsid w:val="00793DBF"/>
    <w:rsid w:val="007963F0"/>
    <w:rsid w:val="00797B7A"/>
    <w:rsid w:val="007A1BDF"/>
    <w:rsid w:val="007A6668"/>
    <w:rsid w:val="007A7BF0"/>
    <w:rsid w:val="007A7FFD"/>
    <w:rsid w:val="007B103D"/>
    <w:rsid w:val="007B3225"/>
    <w:rsid w:val="007B500E"/>
    <w:rsid w:val="007B6713"/>
    <w:rsid w:val="007B714D"/>
    <w:rsid w:val="007C13E4"/>
    <w:rsid w:val="007C2AB5"/>
    <w:rsid w:val="007C5763"/>
    <w:rsid w:val="007C583F"/>
    <w:rsid w:val="007C6886"/>
    <w:rsid w:val="007C781C"/>
    <w:rsid w:val="007D2B92"/>
    <w:rsid w:val="007D3837"/>
    <w:rsid w:val="007D3B9C"/>
    <w:rsid w:val="007D60BA"/>
    <w:rsid w:val="007D6719"/>
    <w:rsid w:val="007D75C0"/>
    <w:rsid w:val="007E5B1B"/>
    <w:rsid w:val="007E6A08"/>
    <w:rsid w:val="007F0822"/>
    <w:rsid w:val="007F31B7"/>
    <w:rsid w:val="007F67F5"/>
    <w:rsid w:val="007F740B"/>
    <w:rsid w:val="00800119"/>
    <w:rsid w:val="00800453"/>
    <w:rsid w:val="00800984"/>
    <w:rsid w:val="00802438"/>
    <w:rsid w:val="0080464E"/>
    <w:rsid w:val="00804918"/>
    <w:rsid w:val="00806E70"/>
    <w:rsid w:val="00811B87"/>
    <w:rsid w:val="00813007"/>
    <w:rsid w:val="0081455C"/>
    <w:rsid w:val="0081497D"/>
    <w:rsid w:val="0081519C"/>
    <w:rsid w:val="008176F4"/>
    <w:rsid w:val="0081796B"/>
    <w:rsid w:val="00822D8B"/>
    <w:rsid w:val="00830E99"/>
    <w:rsid w:val="0083308F"/>
    <w:rsid w:val="00836A80"/>
    <w:rsid w:val="00837F5A"/>
    <w:rsid w:val="00841908"/>
    <w:rsid w:val="00844AA2"/>
    <w:rsid w:val="00844B14"/>
    <w:rsid w:val="00844CA7"/>
    <w:rsid w:val="00846FAD"/>
    <w:rsid w:val="0085070F"/>
    <w:rsid w:val="00852E5F"/>
    <w:rsid w:val="00853CE2"/>
    <w:rsid w:val="00854FF1"/>
    <w:rsid w:val="00862A3F"/>
    <w:rsid w:val="00862D49"/>
    <w:rsid w:val="00864502"/>
    <w:rsid w:val="00865F98"/>
    <w:rsid w:val="008712EF"/>
    <w:rsid w:val="008738AD"/>
    <w:rsid w:val="008851EE"/>
    <w:rsid w:val="00885422"/>
    <w:rsid w:val="00895DBD"/>
    <w:rsid w:val="00896E4C"/>
    <w:rsid w:val="0089720F"/>
    <w:rsid w:val="008A3168"/>
    <w:rsid w:val="008A3614"/>
    <w:rsid w:val="008A39B6"/>
    <w:rsid w:val="008A4A02"/>
    <w:rsid w:val="008A4DE1"/>
    <w:rsid w:val="008A5229"/>
    <w:rsid w:val="008A59A0"/>
    <w:rsid w:val="008A76FC"/>
    <w:rsid w:val="008A792C"/>
    <w:rsid w:val="008B081F"/>
    <w:rsid w:val="008B23AB"/>
    <w:rsid w:val="008B62ED"/>
    <w:rsid w:val="008C0BC5"/>
    <w:rsid w:val="008C6484"/>
    <w:rsid w:val="008D1A53"/>
    <w:rsid w:val="008D1DA0"/>
    <w:rsid w:val="008D439D"/>
    <w:rsid w:val="008D45D3"/>
    <w:rsid w:val="008F2CE2"/>
    <w:rsid w:val="008F37D3"/>
    <w:rsid w:val="0090209C"/>
    <w:rsid w:val="00902F95"/>
    <w:rsid w:val="00904427"/>
    <w:rsid w:val="00904641"/>
    <w:rsid w:val="00904760"/>
    <w:rsid w:val="00904769"/>
    <w:rsid w:val="0091365E"/>
    <w:rsid w:val="0092412C"/>
    <w:rsid w:val="0092636B"/>
    <w:rsid w:val="00930520"/>
    <w:rsid w:val="009308FB"/>
    <w:rsid w:val="00931A2A"/>
    <w:rsid w:val="00931CF1"/>
    <w:rsid w:val="0093434C"/>
    <w:rsid w:val="009347D0"/>
    <w:rsid w:val="0093576E"/>
    <w:rsid w:val="00937D86"/>
    <w:rsid w:val="00940E31"/>
    <w:rsid w:val="00945B54"/>
    <w:rsid w:val="0094782B"/>
    <w:rsid w:val="00952862"/>
    <w:rsid w:val="009529C8"/>
    <w:rsid w:val="009534FB"/>
    <w:rsid w:val="00956016"/>
    <w:rsid w:val="00967EC4"/>
    <w:rsid w:val="0097414F"/>
    <w:rsid w:val="00975820"/>
    <w:rsid w:val="00975BDF"/>
    <w:rsid w:val="00981179"/>
    <w:rsid w:val="009813C5"/>
    <w:rsid w:val="00983B1C"/>
    <w:rsid w:val="00985687"/>
    <w:rsid w:val="00986F11"/>
    <w:rsid w:val="009876EF"/>
    <w:rsid w:val="009926C4"/>
    <w:rsid w:val="00992C0B"/>
    <w:rsid w:val="00993513"/>
    <w:rsid w:val="0099488B"/>
    <w:rsid w:val="009A0102"/>
    <w:rsid w:val="009A1E9F"/>
    <w:rsid w:val="009A2672"/>
    <w:rsid w:val="009A40BB"/>
    <w:rsid w:val="009A5DC5"/>
    <w:rsid w:val="009A746A"/>
    <w:rsid w:val="009B36CA"/>
    <w:rsid w:val="009B4CCC"/>
    <w:rsid w:val="009B5693"/>
    <w:rsid w:val="009B5B79"/>
    <w:rsid w:val="009B6BD6"/>
    <w:rsid w:val="009B74F3"/>
    <w:rsid w:val="009C01F6"/>
    <w:rsid w:val="009C1946"/>
    <w:rsid w:val="009C25EF"/>
    <w:rsid w:val="009C4EA5"/>
    <w:rsid w:val="009D1971"/>
    <w:rsid w:val="009D2D34"/>
    <w:rsid w:val="009D4877"/>
    <w:rsid w:val="009D57B7"/>
    <w:rsid w:val="009D5C28"/>
    <w:rsid w:val="009D62E9"/>
    <w:rsid w:val="009E1247"/>
    <w:rsid w:val="009E29E9"/>
    <w:rsid w:val="009E2F2E"/>
    <w:rsid w:val="009E70D7"/>
    <w:rsid w:val="009F04CE"/>
    <w:rsid w:val="009F22DF"/>
    <w:rsid w:val="009F27F9"/>
    <w:rsid w:val="009F5746"/>
    <w:rsid w:val="009F7E1D"/>
    <w:rsid w:val="00A036CF"/>
    <w:rsid w:val="00A03CD5"/>
    <w:rsid w:val="00A04CCD"/>
    <w:rsid w:val="00A0690E"/>
    <w:rsid w:val="00A11BAF"/>
    <w:rsid w:val="00A120DB"/>
    <w:rsid w:val="00A16883"/>
    <w:rsid w:val="00A169A4"/>
    <w:rsid w:val="00A222FF"/>
    <w:rsid w:val="00A24B8D"/>
    <w:rsid w:val="00A257C6"/>
    <w:rsid w:val="00A27C62"/>
    <w:rsid w:val="00A30907"/>
    <w:rsid w:val="00A36B4B"/>
    <w:rsid w:val="00A36D63"/>
    <w:rsid w:val="00A37486"/>
    <w:rsid w:val="00A4003C"/>
    <w:rsid w:val="00A40D53"/>
    <w:rsid w:val="00A44AE0"/>
    <w:rsid w:val="00A455BA"/>
    <w:rsid w:val="00A51959"/>
    <w:rsid w:val="00A57A42"/>
    <w:rsid w:val="00A60ADF"/>
    <w:rsid w:val="00A60B3E"/>
    <w:rsid w:val="00A60E4C"/>
    <w:rsid w:val="00A62658"/>
    <w:rsid w:val="00A62AF6"/>
    <w:rsid w:val="00A62E6A"/>
    <w:rsid w:val="00A64F9B"/>
    <w:rsid w:val="00A66FBE"/>
    <w:rsid w:val="00A7279C"/>
    <w:rsid w:val="00A73DFF"/>
    <w:rsid w:val="00A752E8"/>
    <w:rsid w:val="00A756B3"/>
    <w:rsid w:val="00A75DC1"/>
    <w:rsid w:val="00A773DE"/>
    <w:rsid w:val="00A77FE5"/>
    <w:rsid w:val="00A81CAF"/>
    <w:rsid w:val="00A8325E"/>
    <w:rsid w:val="00A8474E"/>
    <w:rsid w:val="00A85AED"/>
    <w:rsid w:val="00A90361"/>
    <w:rsid w:val="00A91209"/>
    <w:rsid w:val="00A956E2"/>
    <w:rsid w:val="00A964B5"/>
    <w:rsid w:val="00A97B60"/>
    <w:rsid w:val="00AA0EFA"/>
    <w:rsid w:val="00AA120E"/>
    <w:rsid w:val="00AA5074"/>
    <w:rsid w:val="00AA594C"/>
    <w:rsid w:val="00AB0209"/>
    <w:rsid w:val="00AB1972"/>
    <w:rsid w:val="00AB2591"/>
    <w:rsid w:val="00AB50BD"/>
    <w:rsid w:val="00AC08D1"/>
    <w:rsid w:val="00AC1171"/>
    <w:rsid w:val="00AC14F2"/>
    <w:rsid w:val="00AC6026"/>
    <w:rsid w:val="00AC6D40"/>
    <w:rsid w:val="00AC6DA5"/>
    <w:rsid w:val="00AD1D25"/>
    <w:rsid w:val="00AD470E"/>
    <w:rsid w:val="00AE0EF9"/>
    <w:rsid w:val="00AE4464"/>
    <w:rsid w:val="00AE5BC5"/>
    <w:rsid w:val="00AE79DC"/>
    <w:rsid w:val="00AF121B"/>
    <w:rsid w:val="00AF2001"/>
    <w:rsid w:val="00AF3237"/>
    <w:rsid w:val="00AF3749"/>
    <w:rsid w:val="00AF432A"/>
    <w:rsid w:val="00AF66CF"/>
    <w:rsid w:val="00B019E9"/>
    <w:rsid w:val="00B048C7"/>
    <w:rsid w:val="00B04CCD"/>
    <w:rsid w:val="00B05E89"/>
    <w:rsid w:val="00B07B23"/>
    <w:rsid w:val="00B11968"/>
    <w:rsid w:val="00B1197C"/>
    <w:rsid w:val="00B13519"/>
    <w:rsid w:val="00B1620C"/>
    <w:rsid w:val="00B165DE"/>
    <w:rsid w:val="00B17D0A"/>
    <w:rsid w:val="00B210B3"/>
    <w:rsid w:val="00B24501"/>
    <w:rsid w:val="00B24F86"/>
    <w:rsid w:val="00B264BB"/>
    <w:rsid w:val="00B27908"/>
    <w:rsid w:val="00B27C1A"/>
    <w:rsid w:val="00B332A0"/>
    <w:rsid w:val="00B35D56"/>
    <w:rsid w:val="00B36BD5"/>
    <w:rsid w:val="00B3758D"/>
    <w:rsid w:val="00B4078A"/>
    <w:rsid w:val="00B4355C"/>
    <w:rsid w:val="00B43AD8"/>
    <w:rsid w:val="00B45A01"/>
    <w:rsid w:val="00B526AB"/>
    <w:rsid w:val="00B52B70"/>
    <w:rsid w:val="00B56C7F"/>
    <w:rsid w:val="00B60FF0"/>
    <w:rsid w:val="00B614E1"/>
    <w:rsid w:val="00B6201A"/>
    <w:rsid w:val="00B63ADF"/>
    <w:rsid w:val="00B63BF2"/>
    <w:rsid w:val="00B6609E"/>
    <w:rsid w:val="00B6674D"/>
    <w:rsid w:val="00B67671"/>
    <w:rsid w:val="00B703CF"/>
    <w:rsid w:val="00B74BEE"/>
    <w:rsid w:val="00B80221"/>
    <w:rsid w:val="00B82C6B"/>
    <w:rsid w:val="00B836F7"/>
    <w:rsid w:val="00B86D1F"/>
    <w:rsid w:val="00B90FB4"/>
    <w:rsid w:val="00B971AF"/>
    <w:rsid w:val="00BA189A"/>
    <w:rsid w:val="00BA6FAB"/>
    <w:rsid w:val="00BB0A1F"/>
    <w:rsid w:val="00BB2167"/>
    <w:rsid w:val="00BB4E3B"/>
    <w:rsid w:val="00BB4F66"/>
    <w:rsid w:val="00BB5E32"/>
    <w:rsid w:val="00BC206C"/>
    <w:rsid w:val="00BC22CB"/>
    <w:rsid w:val="00BC33B0"/>
    <w:rsid w:val="00BC6B67"/>
    <w:rsid w:val="00BC7F91"/>
    <w:rsid w:val="00BD062D"/>
    <w:rsid w:val="00BD2A2C"/>
    <w:rsid w:val="00BD6D30"/>
    <w:rsid w:val="00BD74E9"/>
    <w:rsid w:val="00BE08D3"/>
    <w:rsid w:val="00BE2E21"/>
    <w:rsid w:val="00BE3423"/>
    <w:rsid w:val="00BE6940"/>
    <w:rsid w:val="00BE7FD9"/>
    <w:rsid w:val="00BF07E0"/>
    <w:rsid w:val="00BF14C1"/>
    <w:rsid w:val="00BF390C"/>
    <w:rsid w:val="00BF3A23"/>
    <w:rsid w:val="00BF4194"/>
    <w:rsid w:val="00BF448E"/>
    <w:rsid w:val="00BF62DF"/>
    <w:rsid w:val="00BF79EA"/>
    <w:rsid w:val="00C02AF4"/>
    <w:rsid w:val="00C031C4"/>
    <w:rsid w:val="00C03BFA"/>
    <w:rsid w:val="00C04D07"/>
    <w:rsid w:val="00C07661"/>
    <w:rsid w:val="00C12672"/>
    <w:rsid w:val="00C156A7"/>
    <w:rsid w:val="00C15AF4"/>
    <w:rsid w:val="00C16687"/>
    <w:rsid w:val="00C16C55"/>
    <w:rsid w:val="00C17492"/>
    <w:rsid w:val="00C2139C"/>
    <w:rsid w:val="00C25FB1"/>
    <w:rsid w:val="00C27A6F"/>
    <w:rsid w:val="00C31FCD"/>
    <w:rsid w:val="00C32719"/>
    <w:rsid w:val="00C3463C"/>
    <w:rsid w:val="00C355E0"/>
    <w:rsid w:val="00C36EEF"/>
    <w:rsid w:val="00C41978"/>
    <w:rsid w:val="00C44A99"/>
    <w:rsid w:val="00C560DA"/>
    <w:rsid w:val="00C56901"/>
    <w:rsid w:val="00C66C6D"/>
    <w:rsid w:val="00C70EC7"/>
    <w:rsid w:val="00C7326A"/>
    <w:rsid w:val="00C73319"/>
    <w:rsid w:val="00C7365E"/>
    <w:rsid w:val="00C75EDF"/>
    <w:rsid w:val="00C80D50"/>
    <w:rsid w:val="00C839BD"/>
    <w:rsid w:val="00C85A2C"/>
    <w:rsid w:val="00C8647B"/>
    <w:rsid w:val="00C91305"/>
    <w:rsid w:val="00C913FA"/>
    <w:rsid w:val="00C94ADD"/>
    <w:rsid w:val="00C97890"/>
    <w:rsid w:val="00CA15C5"/>
    <w:rsid w:val="00CA32BE"/>
    <w:rsid w:val="00CA45EB"/>
    <w:rsid w:val="00CB0B4B"/>
    <w:rsid w:val="00CB0F57"/>
    <w:rsid w:val="00CB14B8"/>
    <w:rsid w:val="00CB2383"/>
    <w:rsid w:val="00CB3EA9"/>
    <w:rsid w:val="00CB66CD"/>
    <w:rsid w:val="00CB74F4"/>
    <w:rsid w:val="00CC171A"/>
    <w:rsid w:val="00CC3A4C"/>
    <w:rsid w:val="00CC426B"/>
    <w:rsid w:val="00CC589E"/>
    <w:rsid w:val="00CC6ACF"/>
    <w:rsid w:val="00CD23F2"/>
    <w:rsid w:val="00CD299D"/>
    <w:rsid w:val="00CD4666"/>
    <w:rsid w:val="00CD5173"/>
    <w:rsid w:val="00CD6EAF"/>
    <w:rsid w:val="00CE259D"/>
    <w:rsid w:val="00CE2775"/>
    <w:rsid w:val="00CE2EC0"/>
    <w:rsid w:val="00CF034D"/>
    <w:rsid w:val="00CF043D"/>
    <w:rsid w:val="00CF3130"/>
    <w:rsid w:val="00CF4765"/>
    <w:rsid w:val="00CF5A95"/>
    <w:rsid w:val="00CF5D13"/>
    <w:rsid w:val="00D01859"/>
    <w:rsid w:val="00D01DAD"/>
    <w:rsid w:val="00D1125C"/>
    <w:rsid w:val="00D1239E"/>
    <w:rsid w:val="00D14E1A"/>
    <w:rsid w:val="00D17EC7"/>
    <w:rsid w:val="00D209CB"/>
    <w:rsid w:val="00D24BBD"/>
    <w:rsid w:val="00D272B6"/>
    <w:rsid w:val="00D34499"/>
    <w:rsid w:val="00D359A2"/>
    <w:rsid w:val="00D37929"/>
    <w:rsid w:val="00D41567"/>
    <w:rsid w:val="00D436B3"/>
    <w:rsid w:val="00D441EE"/>
    <w:rsid w:val="00D45C40"/>
    <w:rsid w:val="00D45E05"/>
    <w:rsid w:val="00D5153A"/>
    <w:rsid w:val="00D52AC8"/>
    <w:rsid w:val="00D55C22"/>
    <w:rsid w:val="00D6049A"/>
    <w:rsid w:val="00D60BBF"/>
    <w:rsid w:val="00D6181F"/>
    <w:rsid w:val="00D61C8A"/>
    <w:rsid w:val="00D63227"/>
    <w:rsid w:val="00D65784"/>
    <w:rsid w:val="00D701E9"/>
    <w:rsid w:val="00D70CBD"/>
    <w:rsid w:val="00D728F1"/>
    <w:rsid w:val="00D76348"/>
    <w:rsid w:val="00D84E49"/>
    <w:rsid w:val="00D86FF7"/>
    <w:rsid w:val="00D90DC9"/>
    <w:rsid w:val="00D928FB"/>
    <w:rsid w:val="00D9335C"/>
    <w:rsid w:val="00D96F60"/>
    <w:rsid w:val="00DA7585"/>
    <w:rsid w:val="00DA7669"/>
    <w:rsid w:val="00DB7E49"/>
    <w:rsid w:val="00DC006C"/>
    <w:rsid w:val="00DC1AAB"/>
    <w:rsid w:val="00DC4271"/>
    <w:rsid w:val="00DC6A34"/>
    <w:rsid w:val="00DD14C2"/>
    <w:rsid w:val="00DD6E14"/>
    <w:rsid w:val="00DE216A"/>
    <w:rsid w:val="00DE35FB"/>
    <w:rsid w:val="00DE58AD"/>
    <w:rsid w:val="00DE7D8F"/>
    <w:rsid w:val="00DF0E59"/>
    <w:rsid w:val="00DF1D56"/>
    <w:rsid w:val="00DF435E"/>
    <w:rsid w:val="00DF7FFA"/>
    <w:rsid w:val="00E02F94"/>
    <w:rsid w:val="00E03134"/>
    <w:rsid w:val="00E106AE"/>
    <w:rsid w:val="00E10D5A"/>
    <w:rsid w:val="00E174C6"/>
    <w:rsid w:val="00E17DF7"/>
    <w:rsid w:val="00E22921"/>
    <w:rsid w:val="00E2605A"/>
    <w:rsid w:val="00E267F5"/>
    <w:rsid w:val="00E27989"/>
    <w:rsid w:val="00E30728"/>
    <w:rsid w:val="00E35BD8"/>
    <w:rsid w:val="00E36570"/>
    <w:rsid w:val="00E40B19"/>
    <w:rsid w:val="00E41B45"/>
    <w:rsid w:val="00E42AAB"/>
    <w:rsid w:val="00E44E45"/>
    <w:rsid w:val="00E44F1F"/>
    <w:rsid w:val="00E45A60"/>
    <w:rsid w:val="00E46F86"/>
    <w:rsid w:val="00E54E7A"/>
    <w:rsid w:val="00E55F10"/>
    <w:rsid w:val="00E627E8"/>
    <w:rsid w:val="00E6442E"/>
    <w:rsid w:val="00E64FF6"/>
    <w:rsid w:val="00E71E0F"/>
    <w:rsid w:val="00E73262"/>
    <w:rsid w:val="00E7438A"/>
    <w:rsid w:val="00E74A1D"/>
    <w:rsid w:val="00E761D1"/>
    <w:rsid w:val="00E77D25"/>
    <w:rsid w:val="00E822E1"/>
    <w:rsid w:val="00E82A64"/>
    <w:rsid w:val="00E863A9"/>
    <w:rsid w:val="00E951D4"/>
    <w:rsid w:val="00E9569D"/>
    <w:rsid w:val="00E95AFB"/>
    <w:rsid w:val="00E95C73"/>
    <w:rsid w:val="00E96B6E"/>
    <w:rsid w:val="00EA192F"/>
    <w:rsid w:val="00EA25A1"/>
    <w:rsid w:val="00EA4887"/>
    <w:rsid w:val="00EA4BD4"/>
    <w:rsid w:val="00EA5641"/>
    <w:rsid w:val="00EA57A0"/>
    <w:rsid w:val="00EA6ED0"/>
    <w:rsid w:val="00EB07E8"/>
    <w:rsid w:val="00EB2584"/>
    <w:rsid w:val="00EB304B"/>
    <w:rsid w:val="00EC10BC"/>
    <w:rsid w:val="00EC1C6B"/>
    <w:rsid w:val="00EC239F"/>
    <w:rsid w:val="00ED2C0B"/>
    <w:rsid w:val="00ED3305"/>
    <w:rsid w:val="00ED4915"/>
    <w:rsid w:val="00EE61F1"/>
    <w:rsid w:val="00EE7151"/>
    <w:rsid w:val="00EE7A8A"/>
    <w:rsid w:val="00EF3ED4"/>
    <w:rsid w:val="00EF4F68"/>
    <w:rsid w:val="00F0303D"/>
    <w:rsid w:val="00F047E8"/>
    <w:rsid w:val="00F051E3"/>
    <w:rsid w:val="00F063E8"/>
    <w:rsid w:val="00F076A0"/>
    <w:rsid w:val="00F1054A"/>
    <w:rsid w:val="00F113B9"/>
    <w:rsid w:val="00F11647"/>
    <w:rsid w:val="00F13C07"/>
    <w:rsid w:val="00F14213"/>
    <w:rsid w:val="00F22DE2"/>
    <w:rsid w:val="00F24278"/>
    <w:rsid w:val="00F25871"/>
    <w:rsid w:val="00F26F80"/>
    <w:rsid w:val="00F309C0"/>
    <w:rsid w:val="00F30F25"/>
    <w:rsid w:val="00F4252A"/>
    <w:rsid w:val="00F43D36"/>
    <w:rsid w:val="00F4456D"/>
    <w:rsid w:val="00F459D4"/>
    <w:rsid w:val="00F5013C"/>
    <w:rsid w:val="00F51556"/>
    <w:rsid w:val="00F5378E"/>
    <w:rsid w:val="00F53F6A"/>
    <w:rsid w:val="00F555D1"/>
    <w:rsid w:val="00F55F76"/>
    <w:rsid w:val="00F64903"/>
    <w:rsid w:val="00F65291"/>
    <w:rsid w:val="00F67BEB"/>
    <w:rsid w:val="00F715E8"/>
    <w:rsid w:val="00F74FE7"/>
    <w:rsid w:val="00F76F7C"/>
    <w:rsid w:val="00F77052"/>
    <w:rsid w:val="00F771F3"/>
    <w:rsid w:val="00F77B8B"/>
    <w:rsid w:val="00F827EB"/>
    <w:rsid w:val="00F82FB5"/>
    <w:rsid w:val="00F849D7"/>
    <w:rsid w:val="00F84EBF"/>
    <w:rsid w:val="00F85188"/>
    <w:rsid w:val="00F86698"/>
    <w:rsid w:val="00F87863"/>
    <w:rsid w:val="00F91494"/>
    <w:rsid w:val="00F92C79"/>
    <w:rsid w:val="00F95715"/>
    <w:rsid w:val="00F96BDD"/>
    <w:rsid w:val="00FA0807"/>
    <w:rsid w:val="00FA0ED6"/>
    <w:rsid w:val="00FA1954"/>
    <w:rsid w:val="00FA2EB3"/>
    <w:rsid w:val="00FA442D"/>
    <w:rsid w:val="00FB02C9"/>
    <w:rsid w:val="00FB3628"/>
    <w:rsid w:val="00FC0E9C"/>
    <w:rsid w:val="00FC1D8A"/>
    <w:rsid w:val="00FC268A"/>
    <w:rsid w:val="00FC2C04"/>
    <w:rsid w:val="00FC739E"/>
    <w:rsid w:val="00FC7D7B"/>
    <w:rsid w:val="00FD142E"/>
    <w:rsid w:val="00FD6F55"/>
    <w:rsid w:val="00FE7BFF"/>
    <w:rsid w:val="00FE7C75"/>
    <w:rsid w:val="00FF121B"/>
    <w:rsid w:val="00FF23A5"/>
    <w:rsid w:val="00FF25B1"/>
    <w:rsid w:val="00FF42B8"/>
    <w:rsid w:val="00FF6C0A"/>
    <w:rsid w:val="00FF70D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D84FA"/>
  <w15:docId w15:val="{F3CE5161-9AC8-4BE4-A7B8-492B973D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3C2"/>
  </w:style>
  <w:style w:type="paragraph" w:styleId="Heading1">
    <w:name w:val="heading 1"/>
    <w:basedOn w:val="Normal"/>
    <w:next w:val="Normal"/>
    <w:link w:val="Heading1Char"/>
    <w:uiPriority w:val="9"/>
    <w:qFormat/>
    <w:rsid w:val="000E13C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1"/>
    <w:unhideWhenUsed/>
    <w:qFormat/>
    <w:rsid w:val="000E13C2"/>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0E13C2"/>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unhideWhenUsed/>
    <w:qFormat/>
    <w:rsid w:val="000E13C2"/>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unhideWhenUsed/>
    <w:qFormat/>
    <w:rsid w:val="000E13C2"/>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unhideWhenUsed/>
    <w:qFormat/>
    <w:rsid w:val="000E13C2"/>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unhideWhenUsed/>
    <w:qFormat/>
    <w:rsid w:val="000E13C2"/>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0E13C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E13C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25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5FC"/>
  </w:style>
  <w:style w:type="paragraph" w:styleId="Footer">
    <w:name w:val="footer"/>
    <w:basedOn w:val="Normal"/>
    <w:link w:val="FooterChar"/>
    <w:uiPriority w:val="99"/>
    <w:unhideWhenUsed/>
    <w:rsid w:val="004D25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25FC"/>
  </w:style>
  <w:style w:type="character" w:customStyle="1" w:styleId="Heading1Char">
    <w:name w:val="Heading 1 Char"/>
    <w:basedOn w:val="DefaultParagraphFont"/>
    <w:link w:val="Heading1"/>
    <w:uiPriority w:val="9"/>
    <w:rsid w:val="000E13C2"/>
    <w:rPr>
      <w:caps/>
      <w:color w:val="FFFFFF" w:themeColor="background1"/>
      <w:spacing w:val="15"/>
      <w:sz w:val="22"/>
      <w:szCs w:val="22"/>
      <w:shd w:val="clear" w:color="auto" w:fill="4472C4" w:themeFill="accent1"/>
    </w:rPr>
  </w:style>
  <w:style w:type="character" w:styleId="LineNumber">
    <w:name w:val="line number"/>
    <w:basedOn w:val="DefaultParagraphFont"/>
    <w:uiPriority w:val="99"/>
    <w:semiHidden/>
    <w:unhideWhenUsed/>
    <w:rsid w:val="004D25FC"/>
  </w:style>
  <w:style w:type="paragraph" w:styleId="NoSpacing">
    <w:name w:val="No Spacing"/>
    <w:link w:val="NoSpacingChar"/>
    <w:uiPriority w:val="1"/>
    <w:qFormat/>
    <w:rsid w:val="000E13C2"/>
    <w:pPr>
      <w:spacing w:after="0" w:line="240" w:lineRule="auto"/>
    </w:pPr>
  </w:style>
  <w:style w:type="character" w:customStyle="1" w:styleId="NoSpacingChar">
    <w:name w:val="No Spacing Char"/>
    <w:basedOn w:val="DefaultParagraphFont"/>
    <w:link w:val="NoSpacing"/>
    <w:uiPriority w:val="1"/>
    <w:rsid w:val="00806E70"/>
  </w:style>
  <w:style w:type="character" w:styleId="IntenseReference">
    <w:name w:val="Intense Reference"/>
    <w:uiPriority w:val="32"/>
    <w:qFormat/>
    <w:rsid w:val="000E13C2"/>
    <w:rPr>
      <w:b/>
      <w:bCs/>
      <w:i/>
      <w:iCs/>
      <w:caps/>
      <w:color w:val="4472C4" w:themeColor="accent1"/>
    </w:rPr>
  </w:style>
  <w:style w:type="character" w:customStyle="1" w:styleId="Heading2Char">
    <w:name w:val="Heading 2 Char"/>
    <w:basedOn w:val="DefaultParagraphFont"/>
    <w:link w:val="Heading2"/>
    <w:uiPriority w:val="1"/>
    <w:rsid w:val="000E13C2"/>
    <w:rPr>
      <w:caps/>
      <w:spacing w:val="15"/>
      <w:shd w:val="clear" w:color="auto" w:fill="D9E2F3" w:themeFill="accent1" w:themeFillTint="33"/>
    </w:rPr>
  </w:style>
  <w:style w:type="character" w:customStyle="1" w:styleId="Heading3Char">
    <w:name w:val="Heading 3 Char"/>
    <w:basedOn w:val="DefaultParagraphFont"/>
    <w:link w:val="Heading3"/>
    <w:uiPriority w:val="9"/>
    <w:rsid w:val="000E13C2"/>
    <w:rPr>
      <w:caps/>
      <w:color w:val="1F3763" w:themeColor="accent1" w:themeShade="7F"/>
      <w:spacing w:val="15"/>
    </w:rPr>
  </w:style>
  <w:style w:type="character" w:customStyle="1" w:styleId="Heading4Char">
    <w:name w:val="Heading 4 Char"/>
    <w:basedOn w:val="DefaultParagraphFont"/>
    <w:link w:val="Heading4"/>
    <w:uiPriority w:val="9"/>
    <w:rsid w:val="000E13C2"/>
    <w:rPr>
      <w:caps/>
      <w:color w:val="2F5496" w:themeColor="accent1" w:themeShade="BF"/>
      <w:spacing w:val="10"/>
    </w:rPr>
  </w:style>
  <w:style w:type="character" w:customStyle="1" w:styleId="Heading5Char">
    <w:name w:val="Heading 5 Char"/>
    <w:basedOn w:val="DefaultParagraphFont"/>
    <w:link w:val="Heading5"/>
    <w:uiPriority w:val="9"/>
    <w:rsid w:val="000E13C2"/>
    <w:rPr>
      <w:caps/>
      <w:color w:val="2F5496" w:themeColor="accent1" w:themeShade="BF"/>
      <w:spacing w:val="10"/>
    </w:rPr>
  </w:style>
  <w:style w:type="character" w:customStyle="1" w:styleId="Heading6Char">
    <w:name w:val="Heading 6 Char"/>
    <w:basedOn w:val="DefaultParagraphFont"/>
    <w:link w:val="Heading6"/>
    <w:uiPriority w:val="9"/>
    <w:rsid w:val="000E13C2"/>
    <w:rPr>
      <w:caps/>
      <w:color w:val="2F5496" w:themeColor="accent1" w:themeShade="BF"/>
      <w:spacing w:val="10"/>
    </w:rPr>
  </w:style>
  <w:style w:type="character" w:customStyle="1" w:styleId="Heading7Char">
    <w:name w:val="Heading 7 Char"/>
    <w:basedOn w:val="DefaultParagraphFont"/>
    <w:link w:val="Heading7"/>
    <w:uiPriority w:val="9"/>
    <w:rsid w:val="000E13C2"/>
    <w:rPr>
      <w:caps/>
      <w:color w:val="2F5496" w:themeColor="accent1" w:themeShade="BF"/>
      <w:spacing w:val="10"/>
    </w:rPr>
  </w:style>
  <w:style w:type="character" w:customStyle="1" w:styleId="Heading8Char">
    <w:name w:val="Heading 8 Char"/>
    <w:basedOn w:val="DefaultParagraphFont"/>
    <w:link w:val="Heading8"/>
    <w:uiPriority w:val="9"/>
    <w:semiHidden/>
    <w:rsid w:val="000E13C2"/>
    <w:rPr>
      <w:caps/>
      <w:spacing w:val="10"/>
      <w:sz w:val="18"/>
      <w:szCs w:val="18"/>
    </w:rPr>
  </w:style>
  <w:style w:type="character" w:customStyle="1" w:styleId="Heading9Char">
    <w:name w:val="Heading 9 Char"/>
    <w:basedOn w:val="DefaultParagraphFont"/>
    <w:link w:val="Heading9"/>
    <w:uiPriority w:val="9"/>
    <w:semiHidden/>
    <w:rsid w:val="000E13C2"/>
    <w:rPr>
      <w:i/>
      <w:iCs/>
      <w:caps/>
      <w:spacing w:val="10"/>
      <w:sz w:val="18"/>
      <w:szCs w:val="18"/>
    </w:rPr>
  </w:style>
  <w:style w:type="paragraph" w:styleId="Caption">
    <w:name w:val="caption"/>
    <w:basedOn w:val="Normal"/>
    <w:next w:val="Normal"/>
    <w:uiPriority w:val="35"/>
    <w:semiHidden/>
    <w:unhideWhenUsed/>
    <w:qFormat/>
    <w:rsid w:val="000E13C2"/>
    <w:rPr>
      <w:b/>
      <w:bCs/>
      <w:color w:val="2F5496" w:themeColor="accent1" w:themeShade="BF"/>
      <w:sz w:val="16"/>
      <w:szCs w:val="16"/>
    </w:rPr>
  </w:style>
  <w:style w:type="paragraph" w:styleId="Title">
    <w:name w:val="Title"/>
    <w:basedOn w:val="Normal"/>
    <w:next w:val="Normal"/>
    <w:link w:val="TitleChar"/>
    <w:uiPriority w:val="10"/>
    <w:qFormat/>
    <w:rsid w:val="000E13C2"/>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0E13C2"/>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0E13C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E13C2"/>
    <w:rPr>
      <w:caps/>
      <w:color w:val="595959" w:themeColor="text1" w:themeTint="A6"/>
      <w:spacing w:val="10"/>
      <w:sz w:val="21"/>
      <w:szCs w:val="21"/>
    </w:rPr>
  </w:style>
  <w:style w:type="character" w:styleId="Strong">
    <w:name w:val="Strong"/>
    <w:uiPriority w:val="22"/>
    <w:qFormat/>
    <w:rsid w:val="000E13C2"/>
    <w:rPr>
      <w:b/>
      <w:bCs/>
    </w:rPr>
  </w:style>
  <w:style w:type="character" w:styleId="Emphasis">
    <w:name w:val="Emphasis"/>
    <w:uiPriority w:val="20"/>
    <w:qFormat/>
    <w:rsid w:val="000E13C2"/>
    <w:rPr>
      <w:caps/>
      <w:color w:val="1F3763" w:themeColor="accent1" w:themeShade="7F"/>
      <w:spacing w:val="5"/>
    </w:rPr>
  </w:style>
  <w:style w:type="paragraph" w:styleId="Quote">
    <w:name w:val="Quote"/>
    <w:basedOn w:val="Normal"/>
    <w:next w:val="Normal"/>
    <w:link w:val="QuoteChar"/>
    <w:uiPriority w:val="29"/>
    <w:qFormat/>
    <w:rsid w:val="000E13C2"/>
    <w:rPr>
      <w:i/>
      <w:iCs/>
      <w:sz w:val="24"/>
      <w:szCs w:val="24"/>
    </w:rPr>
  </w:style>
  <w:style w:type="character" w:customStyle="1" w:styleId="QuoteChar">
    <w:name w:val="Quote Char"/>
    <w:basedOn w:val="DefaultParagraphFont"/>
    <w:link w:val="Quote"/>
    <w:uiPriority w:val="29"/>
    <w:rsid w:val="000E13C2"/>
    <w:rPr>
      <w:i/>
      <w:iCs/>
      <w:sz w:val="24"/>
      <w:szCs w:val="24"/>
    </w:rPr>
  </w:style>
  <w:style w:type="paragraph" w:styleId="IntenseQuote">
    <w:name w:val="Intense Quote"/>
    <w:basedOn w:val="Normal"/>
    <w:next w:val="Normal"/>
    <w:link w:val="IntenseQuoteChar"/>
    <w:uiPriority w:val="30"/>
    <w:qFormat/>
    <w:rsid w:val="000E13C2"/>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0E13C2"/>
    <w:rPr>
      <w:color w:val="4472C4" w:themeColor="accent1"/>
      <w:sz w:val="24"/>
      <w:szCs w:val="24"/>
    </w:rPr>
  </w:style>
  <w:style w:type="character" w:styleId="SubtleEmphasis">
    <w:name w:val="Subtle Emphasis"/>
    <w:uiPriority w:val="19"/>
    <w:qFormat/>
    <w:rsid w:val="000E13C2"/>
    <w:rPr>
      <w:i/>
      <w:iCs/>
      <w:color w:val="1F3763" w:themeColor="accent1" w:themeShade="7F"/>
    </w:rPr>
  </w:style>
  <w:style w:type="character" w:styleId="IntenseEmphasis">
    <w:name w:val="Intense Emphasis"/>
    <w:uiPriority w:val="21"/>
    <w:qFormat/>
    <w:rsid w:val="000E13C2"/>
    <w:rPr>
      <w:b/>
      <w:bCs/>
      <w:caps/>
      <w:color w:val="1F3763" w:themeColor="accent1" w:themeShade="7F"/>
      <w:spacing w:val="10"/>
    </w:rPr>
  </w:style>
  <w:style w:type="character" w:styleId="SubtleReference">
    <w:name w:val="Subtle Reference"/>
    <w:uiPriority w:val="31"/>
    <w:qFormat/>
    <w:rsid w:val="000E13C2"/>
    <w:rPr>
      <w:b/>
      <w:bCs/>
      <w:color w:val="4472C4" w:themeColor="accent1"/>
    </w:rPr>
  </w:style>
  <w:style w:type="character" w:styleId="BookTitle">
    <w:name w:val="Book Title"/>
    <w:uiPriority w:val="33"/>
    <w:qFormat/>
    <w:rsid w:val="000E13C2"/>
    <w:rPr>
      <w:b/>
      <w:bCs/>
      <w:i/>
      <w:iCs/>
      <w:spacing w:val="0"/>
    </w:rPr>
  </w:style>
  <w:style w:type="paragraph" w:styleId="TOCHeading">
    <w:name w:val="TOC Heading"/>
    <w:basedOn w:val="Heading1"/>
    <w:next w:val="Normal"/>
    <w:uiPriority w:val="39"/>
    <w:semiHidden/>
    <w:unhideWhenUsed/>
    <w:qFormat/>
    <w:rsid w:val="000E13C2"/>
    <w:pPr>
      <w:outlineLvl w:val="9"/>
    </w:pPr>
  </w:style>
  <w:style w:type="paragraph" w:styleId="ListParagraph">
    <w:name w:val="List Paragraph"/>
    <w:basedOn w:val="Normal"/>
    <w:uiPriority w:val="34"/>
    <w:qFormat/>
    <w:rsid w:val="006E2A36"/>
    <w:pPr>
      <w:spacing w:before="120" w:after="120" w:line="288" w:lineRule="auto"/>
      <w:ind w:left="720"/>
      <w:contextualSpacing/>
    </w:pPr>
    <w:rPr>
      <w:rFonts w:eastAsiaTheme="minorHAnsi"/>
      <w:color w:val="595959" w:themeColor="text1" w:themeTint="A6"/>
      <w:sz w:val="24"/>
      <w:szCs w:val="22"/>
    </w:rPr>
  </w:style>
  <w:style w:type="paragraph" w:customStyle="1" w:styleId="Graphheading4">
    <w:name w:val="Graph heading 4"/>
    <w:basedOn w:val="Normal"/>
    <w:qFormat/>
    <w:rsid w:val="00062296"/>
    <w:pPr>
      <w:spacing w:before="120" w:after="60" w:line="240" w:lineRule="auto"/>
    </w:pPr>
    <w:rPr>
      <w:rFonts w:eastAsiaTheme="minorHAnsi"/>
      <w:b/>
      <w:color w:val="ED7D31" w:themeColor="accent2"/>
      <w:sz w:val="24"/>
      <w:szCs w:val="22"/>
    </w:rPr>
  </w:style>
  <w:style w:type="table" w:customStyle="1" w:styleId="GridTable6Colorful-Accent21">
    <w:name w:val="Grid Table 6 Colorful - Accent 21"/>
    <w:basedOn w:val="TableNormal"/>
    <w:uiPriority w:val="51"/>
    <w:rsid w:val="00062296"/>
    <w:pPr>
      <w:spacing w:before="0" w:after="0" w:line="240" w:lineRule="auto"/>
    </w:pPr>
    <w:rPr>
      <w:rFonts w:eastAsiaTheme="minorHAnsi"/>
      <w:color w:val="C45911" w:themeColor="accent2" w:themeShade="BF"/>
      <w:sz w:val="22"/>
      <w:szCs w:val="22"/>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51">
    <w:name w:val="List Table 3 - Accent 51"/>
    <w:basedOn w:val="TableNormal"/>
    <w:uiPriority w:val="48"/>
    <w:rsid w:val="00062296"/>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4-Accent51">
    <w:name w:val="List Table 4 - Accent 51"/>
    <w:basedOn w:val="TableNormal"/>
    <w:uiPriority w:val="49"/>
    <w:rsid w:val="0006229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Graphbullet4">
    <w:name w:val="Graph bullet 4"/>
    <w:basedOn w:val="Normal"/>
    <w:qFormat/>
    <w:rsid w:val="00DE7D8F"/>
    <w:pPr>
      <w:numPr>
        <w:numId w:val="1"/>
      </w:numPr>
      <w:spacing w:before="0" w:after="0" w:line="240" w:lineRule="auto"/>
      <w:ind w:left="284" w:hanging="284"/>
    </w:pPr>
    <w:rPr>
      <w:rFonts w:eastAsiaTheme="minorHAnsi"/>
      <w:color w:val="595959" w:themeColor="text1" w:themeTint="A6"/>
      <w:szCs w:val="22"/>
    </w:rPr>
  </w:style>
  <w:style w:type="table" w:customStyle="1" w:styleId="ListTable7Colorful-Accent31">
    <w:name w:val="List Table 7 Colorful - Accent 31"/>
    <w:basedOn w:val="TableNormal"/>
    <w:uiPriority w:val="52"/>
    <w:rsid w:val="00DE7D8F"/>
    <w:pPr>
      <w:spacing w:before="0" w:after="0" w:line="240" w:lineRule="auto"/>
    </w:pPr>
    <w:rPr>
      <w:rFonts w:eastAsiaTheme="minorHAnsi"/>
      <w:color w:val="7B7B7B" w:themeColor="accent3" w:themeShade="BF"/>
      <w:sz w:val="22"/>
      <w:szCs w:val="22"/>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E7D8F"/>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Bullet">
    <w:name w:val="List Bullet"/>
    <w:basedOn w:val="Normal"/>
    <w:uiPriority w:val="99"/>
    <w:rsid w:val="002D6CED"/>
    <w:pPr>
      <w:numPr>
        <w:numId w:val="2"/>
      </w:numPr>
      <w:spacing w:before="0"/>
      <w:ind w:left="340" w:hanging="340"/>
    </w:pPr>
    <w:rPr>
      <w:rFonts w:eastAsiaTheme="minorHAnsi"/>
      <w:color w:val="595959" w:themeColor="text1" w:themeTint="A6"/>
      <w:sz w:val="24"/>
      <w:szCs w:val="22"/>
    </w:rPr>
  </w:style>
  <w:style w:type="character" w:styleId="Hyperlink">
    <w:name w:val="Hyperlink"/>
    <w:basedOn w:val="DefaultParagraphFont"/>
    <w:uiPriority w:val="99"/>
    <w:unhideWhenUsed/>
    <w:rsid w:val="007D60BA"/>
    <w:rPr>
      <w:color w:val="0563C1" w:themeColor="hyperlink"/>
      <w:u w:val="single"/>
    </w:rPr>
  </w:style>
  <w:style w:type="character" w:customStyle="1" w:styleId="UnresolvedMention1">
    <w:name w:val="Unresolved Mention1"/>
    <w:basedOn w:val="DefaultParagraphFont"/>
    <w:uiPriority w:val="99"/>
    <w:semiHidden/>
    <w:unhideWhenUsed/>
    <w:rsid w:val="007D60BA"/>
    <w:rPr>
      <w:color w:val="605E5C"/>
      <w:shd w:val="clear" w:color="auto" w:fill="E1DFDD"/>
    </w:rPr>
  </w:style>
  <w:style w:type="character" w:styleId="FollowedHyperlink">
    <w:name w:val="FollowedHyperlink"/>
    <w:basedOn w:val="DefaultParagraphFont"/>
    <w:uiPriority w:val="99"/>
    <w:semiHidden/>
    <w:unhideWhenUsed/>
    <w:rsid w:val="007D60BA"/>
    <w:rPr>
      <w:color w:val="954F72" w:themeColor="followedHyperlink"/>
      <w:u w:val="single"/>
    </w:rPr>
  </w:style>
  <w:style w:type="paragraph" w:customStyle="1" w:styleId="Default">
    <w:name w:val="Default"/>
    <w:rsid w:val="002A6548"/>
    <w:pPr>
      <w:autoSpaceDE w:val="0"/>
      <w:autoSpaceDN w:val="0"/>
      <w:adjustRightInd w:val="0"/>
      <w:spacing w:before="0" w:after="0" w:line="240" w:lineRule="auto"/>
    </w:pPr>
    <w:rPr>
      <w:rFonts w:ascii="Arial" w:hAnsi="Arial" w:cs="Arial"/>
      <w:color w:val="000000"/>
      <w:sz w:val="24"/>
      <w:szCs w:val="24"/>
    </w:rPr>
  </w:style>
  <w:style w:type="table" w:customStyle="1" w:styleId="GridTable7Colorful-Accent21">
    <w:name w:val="Grid Table 7 Colorful - Accent 21"/>
    <w:basedOn w:val="TableNormal"/>
    <w:uiPriority w:val="52"/>
    <w:rsid w:val="001E7DDA"/>
    <w:pPr>
      <w:spacing w:before="0" w:after="0" w:line="240" w:lineRule="auto"/>
    </w:pPr>
    <w:rPr>
      <w:rFonts w:eastAsiaTheme="minorHAnsi"/>
      <w:color w:val="C45911" w:themeColor="accent2" w:themeShade="BF"/>
      <w:sz w:val="22"/>
      <w:szCs w:val="22"/>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11">
    <w:name w:val="Grid Table 7 Colorful - Accent 11"/>
    <w:basedOn w:val="TableNormal"/>
    <w:uiPriority w:val="52"/>
    <w:rsid w:val="00837F5A"/>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ListTable4-Accent11">
    <w:name w:val="List Table 4 - Accent 11"/>
    <w:basedOn w:val="TableNormal"/>
    <w:uiPriority w:val="49"/>
    <w:rsid w:val="00837F5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51">
    <w:name w:val="List Table 6 Colorful - Accent 51"/>
    <w:basedOn w:val="TableNormal"/>
    <w:uiPriority w:val="51"/>
    <w:rsid w:val="00837F5A"/>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7Colorful-Accent51">
    <w:name w:val="Grid Table 7 Colorful - Accent 51"/>
    <w:basedOn w:val="TableNormal"/>
    <w:uiPriority w:val="52"/>
    <w:rsid w:val="00837F5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BalloonText">
    <w:name w:val="Balloon Text"/>
    <w:basedOn w:val="Normal"/>
    <w:link w:val="BalloonTextChar"/>
    <w:uiPriority w:val="99"/>
    <w:semiHidden/>
    <w:unhideWhenUsed/>
    <w:rsid w:val="00E2605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05A"/>
    <w:rPr>
      <w:rFonts w:ascii="Tahoma" w:hAnsi="Tahoma" w:cs="Tahoma"/>
      <w:sz w:val="16"/>
      <w:szCs w:val="16"/>
    </w:rPr>
  </w:style>
  <w:style w:type="paragraph" w:styleId="TOC1">
    <w:name w:val="toc 1"/>
    <w:basedOn w:val="Normal"/>
    <w:next w:val="Normal"/>
    <w:autoRedefine/>
    <w:uiPriority w:val="39"/>
    <w:unhideWhenUsed/>
    <w:rsid w:val="007C583F"/>
    <w:pPr>
      <w:spacing w:before="0" w:after="100" w:line="240" w:lineRule="auto"/>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unhideWhenUsed/>
    <w:rsid w:val="007C583F"/>
    <w:pPr>
      <w:spacing w:before="0" w:after="100" w:line="240" w:lineRule="auto"/>
      <w:ind w:left="240"/>
    </w:pPr>
    <w:rPr>
      <w:rFonts w:ascii="Times New Roman" w:eastAsia="Times New Roman" w:hAnsi="Times New Roman" w:cs="Times New Roman"/>
      <w:sz w:val="24"/>
      <w:szCs w:val="24"/>
      <w:lang w:eastAsia="en-GB"/>
    </w:rPr>
  </w:style>
  <w:style w:type="table" w:styleId="TableGrid">
    <w:name w:val="Table Grid"/>
    <w:basedOn w:val="TableNormal"/>
    <w:uiPriority w:val="59"/>
    <w:rsid w:val="007C781C"/>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245E9"/>
    <w:pPr>
      <w:widowControl w:val="0"/>
      <w:autoSpaceDE w:val="0"/>
      <w:autoSpaceDN w:val="0"/>
      <w:spacing w:before="0" w:after="0" w:line="240" w:lineRule="auto"/>
      <w:ind w:left="107"/>
    </w:pPr>
    <w:rPr>
      <w:rFonts w:ascii="Tahoma" w:eastAsia="Tahoma" w:hAnsi="Tahoma" w:cs="Tahoma"/>
      <w:sz w:val="22"/>
      <w:szCs w:val="22"/>
      <w:lang w:eastAsia="en-GB" w:bidi="en-GB"/>
    </w:rPr>
  </w:style>
  <w:style w:type="paragraph" w:styleId="BodyText">
    <w:name w:val="Body Text"/>
    <w:basedOn w:val="Normal"/>
    <w:link w:val="BodyTextChar"/>
    <w:uiPriority w:val="1"/>
    <w:qFormat/>
    <w:rsid w:val="001245E9"/>
    <w:pPr>
      <w:widowControl w:val="0"/>
      <w:autoSpaceDE w:val="0"/>
      <w:autoSpaceDN w:val="0"/>
      <w:spacing w:before="0" w:after="0" w:line="240" w:lineRule="auto"/>
    </w:pPr>
    <w:rPr>
      <w:rFonts w:ascii="Tahoma" w:eastAsia="Tahoma" w:hAnsi="Tahoma" w:cs="Tahoma"/>
      <w:sz w:val="22"/>
      <w:szCs w:val="22"/>
      <w:lang w:eastAsia="en-GB" w:bidi="en-GB"/>
    </w:rPr>
  </w:style>
  <w:style w:type="character" w:customStyle="1" w:styleId="BodyTextChar">
    <w:name w:val="Body Text Char"/>
    <w:basedOn w:val="DefaultParagraphFont"/>
    <w:link w:val="BodyText"/>
    <w:uiPriority w:val="1"/>
    <w:rsid w:val="001245E9"/>
    <w:rPr>
      <w:rFonts w:ascii="Tahoma" w:eastAsia="Tahoma" w:hAnsi="Tahoma" w:cs="Tahoma"/>
      <w:sz w:val="22"/>
      <w:szCs w:val="22"/>
      <w:lang w:eastAsia="en-GB" w:bidi="en-GB"/>
    </w:rPr>
  </w:style>
  <w:style w:type="paragraph" w:styleId="DocumentMap">
    <w:name w:val="Document Map"/>
    <w:basedOn w:val="Normal"/>
    <w:link w:val="DocumentMapChar"/>
    <w:uiPriority w:val="99"/>
    <w:semiHidden/>
    <w:unhideWhenUsed/>
    <w:rsid w:val="00354296"/>
    <w:pPr>
      <w:spacing w:before="0" w:after="120" w:line="360" w:lineRule="exact"/>
    </w:pPr>
    <w:rPr>
      <w:rFonts w:ascii="Times New Roman" w:eastAsia="Times New Roman" w:hAnsi="Times New Roman" w:cs="Times New Roman"/>
      <w:sz w:val="22"/>
      <w:szCs w:val="24"/>
    </w:rPr>
  </w:style>
  <w:style w:type="character" w:customStyle="1" w:styleId="DocumentMapChar">
    <w:name w:val="Document Map Char"/>
    <w:basedOn w:val="DefaultParagraphFont"/>
    <w:link w:val="DocumentMap"/>
    <w:uiPriority w:val="99"/>
    <w:semiHidden/>
    <w:rsid w:val="00354296"/>
    <w:rPr>
      <w:rFonts w:ascii="Times New Roman" w:eastAsia="Times New Roman" w:hAnsi="Times New Roman" w:cs="Times New Roman"/>
      <w:sz w:val="22"/>
      <w:szCs w:val="24"/>
    </w:rPr>
  </w:style>
  <w:style w:type="paragraph" w:styleId="Index1">
    <w:name w:val="index 1"/>
    <w:basedOn w:val="Normal"/>
    <w:next w:val="Normal"/>
    <w:autoRedefine/>
    <w:uiPriority w:val="99"/>
    <w:unhideWhenUsed/>
    <w:rsid w:val="00354296"/>
    <w:pPr>
      <w:spacing w:before="0" w:after="120" w:line="360" w:lineRule="exact"/>
      <w:ind w:left="220" w:hanging="220"/>
    </w:pPr>
    <w:rPr>
      <w:rFonts w:ascii="Tahoma" w:eastAsia="Times New Roman" w:hAnsi="Tahoma" w:cs="Times New Roman"/>
      <w:sz w:val="22"/>
      <w:szCs w:val="24"/>
    </w:rPr>
  </w:style>
  <w:style w:type="paragraph" w:styleId="Index2">
    <w:name w:val="index 2"/>
    <w:basedOn w:val="Normal"/>
    <w:next w:val="Normal"/>
    <w:autoRedefine/>
    <w:uiPriority w:val="99"/>
    <w:unhideWhenUsed/>
    <w:rsid w:val="00354296"/>
    <w:pPr>
      <w:spacing w:before="0" w:after="120" w:line="360" w:lineRule="exact"/>
      <w:ind w:left="440" w:hanging="220"/>
    </w:pPr>
    <w:rPr>
      <w:rFonts w:ascii="Tahoma" w:eastAsia="Times New Roman" w:hAnsi="Tahoma" w:cs="Times New Roman"/>
      <w:sz w:val="22"/>
      <w:szCs w:val="24"/>
    </w:rPr>
  </w:style>
  <w:style w:type="paragraph" w:styleId="Index3">
    <w:name w:val="index 3"/>
    <w:basedOn w:val="Normal"/>
    <w:next w:val="Normal"/>
    <w:autoRedefine/>
    <w:uiPriority w:val="99"/>
    <w:unhideWhenUsed/>
    <w:rsid w:val="00354296"/>
    <w:pPr>
      <w:spacing w:before="0" w:after="120" w:line="360" w:lineRule="exact"/>
      <w:ind w:left="660" w:hanging="220"/>
    </w:pPr>
    <w:rPr>
      <w:rFonts w:ascii="Tahoma" w:eastAsia="Times New Roman" w:hAnsi="Tahoma" w:cs="Times New Roman"/>
      <w:sz w:val="22"/>
      <w:szCs w:val="24"/>
    </w:rPr>
  </w:style>
  <w:style w:type="paragraph" w:styleId="Index4">
    <w:name w:val="index 4"/>
    <w:basedOn w:val="Normal"/>
    <w:next w:val="Normal"/>
    <w:autoRedefine/>
    <w:uiPriority w:val="99"/>
    <w:unhideWhenUsed/>
    <w:rsid w:val="00354296"/>
    <w:pPr>
      <w:spacing w:before="0" w:after="120" w:line="360" w:lineRule="exact"/>
      <w:ind w:left="880" w:hanging="220"/>
    </w:pPr>
    <w:rPr>
      <w:rFonts w:ascii="Tahoma" w:eastAsia="Times New Roman" w:hAnsi="Tahoma" w:cs="Times New Roman"/>
      <w:sz w:val="22"/>
      <w:szCs w:val="24"/>
    </w:rPr>
  </w:style>
  <w:style w:type="paragraph" w:styleId="Index5">
    <w:name w:val="index 5"/>
    <w:basedOn w:val="Normal"/>
    <w:next w:val="Normal"/>
    <w:autoRedefine/>
    <w:uiPriority w:val="99"/>
    <w:unhideWhenUsed/>
    <w:rsid w:val="00354296"/>
    <w:pPr>
      <w:spacing w:before="0" w:after="120" w:line="360" w:lineRule="exact"/>
      <w:ind w:left="1100" w:hanging="220"/>
    </w:pPr>
    <w:rPr>
      <w:rFonts w:ascii="Tahoma" w:eastAsia="Times New Roman" w:hAnsi="Tahoma" w:cs="Times New Roman"/>
      <w:sz w:val="22"/>
      <w:szCs w:val="24"/>
    </w:rPr>
  </w:style>
  <w:style w:type="paragraph" w:styleId="Index6">
    <w:name w:val="index 6"/>
    <w:basedOn w:val="Normal"/>
    <w:next w:val="Normal"/>
    <w:autoRedefine/>
    <w:uiPriority w:val="99"/>
    <w:unhideWhenUsed/>
    <w:rsid w:val="00354296"/>
    <w:pPr>
      <w:spacing w:before="0" w:after="120" w:line="360" w:lineRule="exact"/>
      <w:ind w:left="1320" w:hanging="220"/>
    </w:pPr>
    <w:rPr>
      <w:rFonts w:ascii="Tahoma" w:eastAsia="Times New Roman" w:hAnsi="Tahoma" w:cs="Times New Roman"/>
      <w:sz w:val="22"/>
      <w:szCs w:val="24"/>
    </w:rPr>
  </w:style>
  <w:style w:type="paragraph" w:styleId="Index7">
    <w:name w:val="index 7"/>
    <w:basedOn w:val="Normal"/>
    <w:next w:val="Normal"/>
    <w:autoRedefine/>
    <w:uiPriority w:val="99"/>
    <w:unhideWhenUsed/>
    <w:rsid w:val="00354296"/>
    <w:pPr>
      <w:spacing w:before="0" w:after="120" w:line="360" w:lineRule="exact"/>
      <w:ind w:left="1540" w:hanging="220"/>
    </w:pPr>
    <w:rPr>
      <w:rFonts w:ascii="Tahoma" w:eastAsia="Times New Roman" w:hAnsi="Tahoma" w:cs="Times New Roman"/>
      <w:sz w:val="22"/>
      <w:szCs w:val="24"/>
    </w:rPr>
  </w:style>
  <w:style w:type="paragraph" w:styleId="Index8">
    <w:name w:val="index 8"/>
    <w:basedOn w:val="Normal"/>
    <w:next w:val="Normal"/>
    <w:autoRedefine/>
    <w:uiPriority w:val="99"/>
    <w:unhideWhenUsed/>
    <w:rsid w:val="00354296"/>
    <w:pPr>
      <w:spacing w:before="0" w:after="120" w:line="360" w:lineRule="exact"/>
      <w:ind w:left="1760" w:hanging="220"/>
    </w:pPr>
    <w:rPr>
      <w:rFonts w:ascii="Tahoma" w:eastAsia="Times New Roman" w:hAnsi="Tahoma" w:cs="Times New Roman"/>
      <w:sz w:val="22"/>
      <w:szCs w:val="24"/>
    </w:rPr>
  </w:style>
  <w:style w:type="paragraph" w:styleId="Index9">
    <w:name w:val="index 9"/>
    <w:basedOn w:val="Normal"/>
    <w:next w:val="Normal"/>
    <w:autoRedefine/>
    <w:uiPriority w:val="99"/>
    <w:unhideWhenUsed/>
    <w:rsid w:val="00354296"/>
    <w:pPr>
      <w:spacing w:before="0" w:after="120" w:line="360" w:lineRule="exact"/>
      <w:ind w:left="1980" w:hanging="220"/>
    </w:pPr>
    <w:rPr>
      <w:rFonts w:ascii="Tahoma" w:eastAsia="Times New Roman" w:hAnsi="Tahoma" w:cs="Times New Roman"/>
      <w:sz w:val="22"/>
      <w:szCs w:val="24"/>
    </w:rPr>
  </w:style>
  <w:style w:type="paragraph" w:styleId="IndexHeading">
    <w:name w:val="index heading"/>
    <w:basedOn w:val="Normal"/>
    <w:next w:val="Index1"/>
    <w:uiPriority w:val="99"/>
    <w:unhideWhenUsed/>
    <w:rsid w:val="00354296"/>
    <w:pPr>
      <w:spacing w:before="0" w:after="120" w:line="360" w:lineRule="exact"/>
    </w:pPr>
    <w:rPr>
      <w:rFonts w:ascii="Tahoma" w:eastAsia="Times New Roman" w:hAnsi="Tahoma" w:cs="Times New Roman"/>
      <w:sz w:val="22"/>
      <w:szCs w:val="24"/>
    </w:rPr>
  </w:style>
  <w:style w:type="paragraph" w:styleId="ListNumber">
    <w:name w:val="List Number"/>
    <w:basedOn w:val="Normal"/>
    <w:uiPriority w:val="99"/>
    <w:unhideWhenUsed/>
    <w:qFormat/>
    <w:rsid w:val="00354296"/>
    <w:pPr>
      <w:numPr>
        <w:numId w:val="3"/>
      </w:numPr>
      <w:spacing w:before="120" w:after="120" w:line="360" w:lineRule="exact"/>
    </w:pPr>
    <w:rPr>
      <w:rFonts w:ascii="Tahoma" w:eastAsia="Times New Roman" w:hAnsi="Tahoma" w:cs="Times New Roman"/>
      <w:sz w:val="22"/>
      <w:szCs w:val="24"/>
    </w:rPr>
  </w:style>
  <w:style w:type="character" w:styleId="PageNumber">
    <w:name w:val="page number"/>
    <w:basedOn w:val="DefaultParagraphFont"/>
    <w:uiPriority w:val="99"/>
    <w:semiHidden/>
    <w:unhideWhenUsed/>
    <w:rsid w:val="00354296"/>
  </w:style>
  <w:style w:type="paragraph" w:styleId="TOC3">
    <w:name w:val="toc 3"/>
    <w:basedOn w:val="Normal"/>
    <w:next w:val="Normal"/>
    <w:autoRedefine/>
    <w:uiPriority w:val="39"/>
    <w:unhideWhenUsed/>
    <w:rsid w:val="00354296"/>
    <w:pPr>
      <w:spacing w:before="0" w:after="120" w:line="360" w:lineRule="exact"/>
      <w:ind w:left="480"/>
    </w:pPr>
    <w:rPr>
      <w:rFonts w:ascii="Tahoma" w:eastAsia="Times New Roman" w:hAnsi="Tahoma" w:cs="Times New Roman"/>
      <w:sz w:val="22"/>
      <w:szCs w:val="24"/>
    </w:rPr>
  </w:style>
  <w:style w:type="paragraph" w:styleId="TOC4">
    <w:name w:val="toc 4"/>
    <w:basedOn w:val="Normal"/>
    <w:next w:val="Normal"/>
    <w:autoRedefine/>
    <w:uiPriority w:val="39"/>
    <w:unhideWhenUsed/>
    <w:rsid w:val="00354296"/>
    <w:pPr>
      <w:spacing w:before="0" w:after="120" w:line="360" w:lineRule="exact"/>
      <w:ind w:left="720"/>
    </w:pPr>
    <w:rPr>
      <w:rFonts w:ascii="Tahoma" w:eastAsia="Times New Roman" w:hAnsi="Tahoma" w:cs="Times New Roman"/>
      <w:sz w:val="22"/>
      <w:szCs w:val="24"/>
    </w:rPr>
  </w:style>
  <w:style w:type="paragraph" w:styleId="TOC5">
    <w:name w:val="toc 5"/>
    <w:basedOn w:val="Normal"/>
    <w:next w:val="Normal"/>
    <w:autoRedefine/>
    <w:uiPriority w:val="39"/>
    <w:unhideWhenUsed/>
    <w:rsid w:val="00354296"/>
    <w:pPr>
      <w:spacing w:before="0" w:after="120" w:line="360" w:lineRule="exact"/>
      <w:ind w:left="960"/>
    </w:pPr>
    <w:rPr>
      <w:rFonts w:ascii="Tahoma" w:eastAsia="Times New Roman" w:hAnsi="Tahoma" w:cs="Times New Roman"/>
      <w:sz w:val="22"/>
      <w:szCs w:val="24"/>
    </w:rPr>
  </w:style>
  <w:style w:type="paragraph" w:styleId="TOC6">
    <w:name w:val="toc 6"/>
    <w:basedOn w:val="Normal"/>
    <w:next w:val="Normal"/>
    <w:autoRedefine/>
    <w:uiPriority w:val="39"/>
    <w:unhideWhenUsed/>
    <w:rsid w:val="00354296"/>
    <w:pPr>
      <w:spacing w:before="0" w:after="120" w:line="360" w:lineRule="exact"/>
      <w:ind w:left="1200"/>
    </w:pPr>
    <w:rPr>
      <w:rFonts w:ascii="Tahoma" w:eastAsia="Times New Roman" w:hAnsi="Tahoma" w:cs="Times New Roman"/>
      <w:sz w:val="22"/>
      <w:szCs w:val="24"/>
    </w:rPr>
  </w:style>
  <w:style w:type="paragraph" w:styleId="TOC7">
    <w:name w:val="toc 7"/>
    <w:basedOn w:val="Normal"/>
    <w:next w:val="Normal"/>
    <w:autoRedefine/>
    <w:uiPriority w:val="39"/>
    <w:unhideWhenUsed/>
    <w:rsid w:val="00354296"/>
    <w:pPr>
      <w:spacing w:before="0" w:after="120" w:line="360" w:lineRule="exact"/>
      <w:ind w:left="1440"/>
    </w:pPr>
    <w:rPr>
      <w:rFonts w:ascii="Tahoma" w:eastAsia="Times New Roman" w:hAnsi="Tahoma" w:cs="Times New Roman"/>
      <w:sz w:val="22"/>
      <w:szCs w:val="24"/>
    </w:rPr>
  </w:style>
  <w:style w:type="paragraph" w:styleId="TOC8">
    <w:name w:val="toc 8"/>
    <w:basedOn w:val="Normal"/>
    <w:next w:val="Normal"/>
    <w:autoRedefine/>
    <w:uiPriority w:val="39"/>
    <w:unhideWhenUsed/>
    <w:rsid w:val="00354296"/>
    <w:pPr>
      <w:spacing w:before="0" w:after="120" w:line="360" w:lineRule="exact"/>
      <w:ind w:left="1680"/>
    </w:pPr>
    <w:rPr>
      <w:rFonts w:ascii="Tahoma" w:eastAsia="Times New Roman" w:hAnsi="Tahoma" w:cs="Times New Roman"/>
      <w:sz w:val="22"/>
      <w:szCs w:val="24"/>
    </w:rPr>
  </w:style>
  <w:style w:type="paragraph" w:styleId="TOC9">
    <w:name w:val="toc 9"/>
    <w:basedOn w:val="Normal"/>
    <w:next w:val="Normal"/>
    <w:autoRedefine/>
    <w:uiPriority w:val="39"/>
    <w:unhideWhenUsed/>
    <w:rsid w:val="00354296"/>
    <w:pPr>
      <w:spacing w:before="0" w:after="120" w:line="360" w:lineRule="exact"/>
      <w:ind w:left="1920"/>
    </w:pPr>
    <w:rPr>
      <w:rFonts w:ascii="Tahoma" w:eastAsia="Times New Roman" w:hAnsi="Tahoma" w:cs="Times New Roman"/>
      <w:sz w:val="22"/>
      <w:szCs w:val="24"/>
    </w:rPr>
  </w:style>
  <w:style w:type="paragraph" w:styleId="NormalWeb">
    <w:name w:val="Normal (Web)"/>
    <w:basedOn w:val="Normal"/>
    <w:uiPriority w:val="99"/>
    <w:unhideWhenUsed/>
    <w:rsid w:val="00930520"/>
    <w:pPr>
      <w:spacing w:beforeAutospacing="1" w:after="100" w:afterAutospacing="1" w:line="240" w:lineRule="auto"/>
    </w:pPr>
    <w:rPr>
      <w:rFonts w:ascii="Times New Roman" w:eastAsia="Times New Roman" w:hAnsi="Times New Roman" w:cs="Times New Roman"/>
      <w:sz w:val="24"/>
      <w:szCs w:val="24"/>
      <w:lang w:eastAsia="en-GB"/>
    </w:rPr>
  </w:style>
  <w:style w:type="table" w:styleId="GridTable1Light-Accent1">
    <w:name w:val="Grid Table 1 Light Accent 1"/>
    <w:basedOn w:val="TableNormal"/>
    <w:uiPriority w:val="46"/>
    <w:rsid w:val="00E822E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E822E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5">
    <w:name w:val="Grid Table 2 Accent 5"/>
    <w:basedOn w:val="TableNormal"/>
    <w:uiPriority w:val="47"/>
    <w:rsid w:val="00E822E1"/>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UnresolvedMention">
    <w:name w:val="Unresolved Mention"/>
    <w:basedOn w:val="DefaultParagraphFont"/>
    <w:uiPriority w:val="99"/>
    <w:semiHidden/>
    <w:unhideWhenUsed/>
    <w:rsid w:val="003C3960"/>
    <w:rPr>
      <w:color w:val="605E5C"/>
      <w:shd w:val="clear" w:color="auto" w:fill="E1DFDD"/>
    </w:rPr>
  </w:style>
  <w:style w:type="character" w:customStyle="1" w:styleId="hgkelc">
    <w:name w:val="hgkelc"/>
    <w:basedOn w:val="DefaultParagraphFont"/>
    <w:rsid w:val="005A7E08"/>
  </w:style>
  <w:style w:type="character" w:customStyle="1" w:styleId="bold">
    <w:name w:val="bold"/>
    <w:basedOn w:val="DefaultParagraphFont"/>
    <w:rsid w:val="00383CDB"/>
  </w:style>
  <w:style w:type="paragraph" w:customStyle="1" w:styleId="xmsonormal">
    <w:name w:val="x_msonormal"/>
    <w:basedOn w:val="Normal"/>
    <w:rsid w:val="009A5DC5"/>
    <w:pPr>
      <w:spacing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94844">
      <w:bodyDiv w:val="1"/>
      <w:marLeft w:val="0"/>
      <w:marRight w:val="0"/>
      <w:marTop w:val="0"/>
      <w:marBottom w:val="0"/>
      <w:divBdr>
        <w:top w:val="none" w:sz="0" w:space="0" w:color="auto"/>
        <w:left w:val="none" w:sz="0" w:space="0" w:color="auto"/>
        <w:bottom w:val="none" w:sz="0" w:space="0" w:color="auto"/>
        <w:right w:val="none" w:sz="0" w:space="0" w:color="auto"/>
      </w:divBdr>
    </w:div>
    <w:div w:id="211891512">
      <w:bodyDiv w:val="1"/>
      <w:marLeft w:val="0"/>
      <w:marRight w:val="0"/>
      <w:marTop w:val="0"/>
      <w:marBottom w:val="0"/>
      <w:divBdr>
        <w:top w:val="none" w:sz="0" w:space="0" w:color="auto"/>
        <w:left w:val="none" w:sz="0" w:space="0" w:color="auto"/>
        <w:bottom w:val="none" w:sz="0" w:space="0" w:color="auto"/>
        <w:right w:val="none" w:sz="0" w:space="0" w:color="auto"/>
      </w:divBdr>
    </w:div>
    <w:div w:id="229852637">
      <w:bodyDiv w:val="1"/>
      <w:marLeft w:val="0"/>
      <w:marRight w:val="0"/>
      <w:marTop w:val="0"/>
      <w:marBottom w:val="0"/>
      <w:divBdr>
        <w:top w:val="none" w:sz="0" w:space="0" w:color="auto"/>
        <w:left w:val="none" w:sz="0" w:space="0" w:color="auto"/>
        <w:bottom w:val="none" w:sz="0" w:space="0" w:color="auto"/>
        <w:right w:val="none" w:sz="0" w:space="0" w:color="auto"/>
      </w:divBdr>
    </w:div>
    <w:div w:id="239757491">
      <w:bodyDiv w:val="1"/>
      <w:marLeft w:val="0"/>
      <w:marRight w:val="0"/>
      <w:marTop w:val="0"/>
      <w:marBottom w:val="0"/>
      <w:divBdr>
        <w:top w:val="none" w:sz="0" w:space="0" w:color="auto"/>
        <w:left w:val="none" w:sz="0" w:space="0" w:color="auto"/>
        <w:bottom w:val="none" w:sz="0" w:space="0" w:color="auto"/>
        <w:right w:val="none" w:sz="0" w:space="0" w:color="auto"/>
      </w:divBdr>
    </w:div>
    <w:div w:id="332881410">
      <w:bodyDiv w:val="1"/>
      <w:marLeft w:val="0"/>
      <w:marRight w:val="0"/>
      <w:marTop w:val="0"/>
      <w:marBottom w:val="0"/>
      <w:divBdr>
        <w:top w:val="none" w:sz="0" w:space="0" w:color="auto"/>
        <w:left w:val="none" w:sz="0" w:space="0" w:color="auto"/>
        <w:bottom w:val="none" w:sz="0" w:space="0" w:color="auto"/>
        <w:right w:val="none" w:sz="0" w:space="0" w:color="auto"/>
      </w:divBdr>
    </w:div>
    <w:div w:id="351688048">
      <w:bodyDiv w:val="1"/>
      <w:marLeft w:val="0"/>
      <w:marRight w:val="0"/>
      <w:marTop w:val="0"/>
      <w:marBottom w:val="0"/>
      <w:divBdr>
        <w:top w:val="none" w:sz="0" w:space="0" w:color="auto"/>
        <w:left w:val="none" w:sz="0" w:space="0" w:color="auto"/>
        <w:bottom w:val="none" w:sz="0" w:space="0" w:color="auto"/>
        <w:right w:val="none" w:sz="0" w:space="0" w:color="auto"/>
      </w:divBdr>
    </w:div>
    <w:div w:id="423578370">
      <w:bodyDiv w:val="1"/>
      <w:marLeft w:val="0"/>
      <w:marRight w:val="0"/>
      <w:marTop w:val="0"/>
      <w:marBottom w:val="0"/>
      <w:divBdr>
        <w:top w:val="none" w:sz="0" w:space="0" w:color="auto"/>
        <w:left w:val="none" w:sz="0" w:space="0" w:color="auto"/>
        <w:bottom w:val="none" w:sz="0" w:space="0" w:color="auto"/>
        <w:right w:val="none" w:sz="0" w:space="0" w:color="auto"/>
      </w:divBdr>
    </w:div>
    <w:div w:id="429281363">
      <w:bodyDiv w:val="1"/>
      <w:marLeft w:val="0"/>
      <w:marRight w:val="0"/>
      <w:marTop w:val="0"/>
      <w:marBottom w:val="0"/>
      <w:divBdr>
        <w:top w:val="none" w:sz="0" w:space="0" w:color="auto"/>
        <w:left w:val="none" w:sz="0" w:space="0" w:color="auto"/>
        <w:bottom w:val="none" w:sz="0" w:space="0" w:color="auto"/>
        <w:right w:val="none" w:sz="0" w:space="0" w:color="auto"/>
      </w:divBdr>
    </w:div>
    <w:div w:id="445389550">
      <w:bodyDiv w:val="1"/>
      <w:marLeft w:val="0"/>
      <w:marRight w:val="0"/>
      <w:marTop w:val="0"/>
      <w:marBottom w:val="0"/>
      <w:divBdr>
        <w:top w:val="none" w:sz="0" w:space="0" w:color="auto"/>
        <w:left w:val="none" w:sz="0" w:space="0" w:color="auto"/>
        <w:bottom w:val="none" w:sz="0" w:space="0" w:color="auto"/>
        <w:right w:val="none" w:sz="0" w:space="0" w:color="auto"/>
      </w:divBdr>
    </w:div>
    <w:div w:id="470711041">
      <w:bodyDiv w:val="1"/>
      <w:marLeft w:val="0"/>
      <w:marRight w:val="0"/>
      <w:marTop w:val="0"/>
      <w:marBottom w:val="0"/>
      <w:divBdr>
        <w:top w:val="none" w:sz="0" w:space="0" w:color="auto"/>
        <w:left w:val="none" w:sz="0" w:space="0" w:color="auto"/>
        <w:bottom w:val="none" w:sz="0" w:space="0" w:color="auto"/>
        <w:right w:val="none" w:sz="0" w:space="0" w:color="auto"/>
      </w:divBdr>
    </w:div>
    <w:div w:id="563223658">
      <w:bodyDiv w:val="1"/>
      <w:marLeft w:val="0"/>
      <w:marRight w:val="0"/>
      <w:marTop w:val="0"/>
      <w:marBottom w:val="0"/>
      <w:divBdr>
        <w:top w:val="none" w:sz="0" w:space="0" w:color="auto"/>
        <w:left w:val="none" w:sz="0" w:space="0" w:color="auto"/>
        <w:bottom w:val="none" w:sz="0" w:space="0" w:color="auto"/>
        <w:right w:val="none" w:sz="0" w:space="0" w:color="auto"/>
      </w:divBdr>
    </w:div>
    <w:div w:id="640885451">
      <w:bodyDiv w:val="1"/>
      <w:marLeft w:val="0"/>
      <w:marRight w:val="0"/>
      <w:marTop w:val="0"/>
      <w:marBottom w:val="0"/>
      <w:divBdr>
        <w:top w:val="none" w:sz="0" w:space="0" w:color="auto"/>
        <w:left w:val="none" w:sz="0" w:space="0" w:color="auto"/>
        <w:bottom w:val="none" w:sz="0" w:space="0" w:color="auto"/>
        <w:right w:val="none" w:sz="0" w:space="0" w:color="auto"/>
      </w:divBdr>
    </w:div>
    <w:div w:id="673190653">
      <w:bodyDiv w:val="1"/>
      <w:marLeft w:val="0"/>
      <w:marRight w:val="0"/>
      <w:marTop w:val="0"/>
      <w:marBottom w:val="0"/>
      <w:divBdr>
        <w:top w:val="none" w:sz="0" w:space="0" w:color="auto"/>
        <w:left w:val="none" w:sz="0" w:space="0" w:color="auto"/>
        <w:bottom w:val="none" w:sz="0" w:space="0" w:color="auto"/>
        <w:right w:val="none" w:sz="0" w:space="0" w:color="auto"/>
      </w:divBdr>
    </w:div>
    <w:div w:id="683165766">
      <w:bodyDiv w:val="1"/>
      <w:marLeft w:val="0"/>
      <w:marRight w:val="0"/>
      <w:marTop w:val="0"/>
      <w:marBottom w:val="0"/>
      <w:divBdr>
        <w:top w:val="none" w:sz="0" w:space="0" w:color="auto"/>
        <w:left w:val="none" w:sz="0" w:space="0" w:color="auto"/>
        <w:bottom w:val="none" w:sz="0" w:space="0" w:color="auto"/>
        <w:right w:val="none" w:sz="0" w:space="0" w:color="auto"/>
      </w:divBdr>
    </w:div>
    <w:div w:id="813832928">
      <w:bodyDiv w:val="1"/>
      <w:marLeft w:val="0"/>
      <w:marRight w:val="0"/>
      <w:marTop w:val="0"/>
      <w:marBottom w:val="0"/>
      <w:divBdr>
        <w:top w:val="none" w:sz="0" w:space="0" w:color="auto"/>
        <w:left w:val="none" w:sz="0" w:space="0" w:color="auto"/>
        <w:bottom w:val="none" w:sz="0" w:space="0" w:color="auto"/>
        <w:right w:val="none" w:sz="0" w:space="0" w:color="auto"/>
      </w:divBdr>
    </w:div>
    <w:div w:id="819467487">
      <w:bodyDiv w:val="1"/>
      <w:marLeft w:val="0"/>
      <w:marRight w:val="0"/>
      <w:marTop w:val="0"/>
      <w:marBottom w:val="0"/>
      <w:divBdr>
        <w:top w:val="none" w:sz="0" w:space="0" w:color="auto"/>
        <w:left w:val="none" w:sz="0" w:space="0" w:color="auto"/>
        <w:bottom w:val="none" w:sz="0" w:space="0" w:color="auto"/>
        <w:right w:val="none" w:sz="0" w:space="0" w:color="auto"/>
      </w:divBdr>
    </w:div>
    <w:div w:id="1053581248">
      <w:bodyDiv w:val="1"/>
      <w:marLeft w:val="0"/>
      <w:marRight w:val="0"/>
      <w:marTop w:val="0"/>
      <w:marBottom w:val="0"/>
      <w:divBdr>
        <w:top w:val="none" w:sz="0" w:space="0" w:color="auto"/>
        <w:left w:val="none" w:sz="0" w:space="0" w:color="auto"/>
        <w:bottom w:val="none" w:sz="0" w:space="0" w:color="auto"/>
        <w:right w:val="none" w:sz="0" w:space="0" w:color="auto"/>
      </w:divBdr>
    </w:div>
    <w:div w:id="1062482586">
      <w:bodyDiv w:val="1"/>
      <w:marLeft w:val="0"/>
      <w:marRight w:val="0"/>
      <w:marTop w:val="0"/>
      <w:marBottom w:val="0"/>
      <w:divBdr>
        <w:top w:val="none" w:sz="0" w:space="0" w:color="auto"/>
        <w:left w:val="none" w:sz="0" w:space="0" w:color="auto"/>
        <w:bottom w:val="none" w:sz="0" w:space="0" w:color="auto"/>
        <w:right w:val="none" w:sz="0" w:space="0" w:color="auto"/>
      </w:divBdr>
    </w:div>
    <w:div w:id="1136215574">
      <w:bodyDiv w:val="1"/>
      <w:marLeft w:val="0"/>
      <w:marRight w:val="0"/>
      <w:marTop w:val="0"/>
      <w:marBottom w:val="0"/>
      <w:divBdr>
        <w:top w:val="none" w:sz="0" w:space="0" w:color="auto"/>
        <w:left w:val="none" w:sz="0" w:space="0" w:color="auto"/>
        <w:bottom w:val="none" w:sz="0" w:space="0" w:color="auto"/>
        <w:right w:val="none" w:sz="0" w:space="0" w:color="auto"/>
      </w:divBdr>
    </w:div>
    <w:div w:id="1170146695">
      <w:bodyDiv w:val="1"/>
      <w:marLeft w:val="0"/>
      <w:marRight w:val="0"/>
      <w:marTop w:val="0"/>
      <w:marBottom w:val="0"/>
      <w:divBdr>
        <w:top w:val="none" w:sz="0" w:space="0" w:color="auto"/>
        <w:left w:val="none" w:sz="0" w:space="0" w:color="auto"/>
        <w:bottom w:val="none" w:sz="0" w:space="0" w:color="auto"/>
        <w:right w:val="none" w:sz="0" w:space="0" w:color="auto"/>
      </w:divBdr>
    </w:div>
    <w:div w:id="1176384445">
      <w:bodyDiv w:val="1"/>
      <w:marLeft w:val="0"/>
      <w:marRight w:val="0"/>
      <w:marTop w:val="0"/>
      <w:marBottom w:val="0"/>
      <w:divBdr>
        <w:top w:val="none" w:sz="0" w:space="0" w:color="auto"/>
        <w:left w:val="none" w:sz="0" w:space="0" w:color="auto"/>
        <w:bottom w:val="none" w:sz="0" w:space="0" w:color="auto"/>
        <w:right w:val="none" w:sz="0" w:space="0" w:color="auto"/>
      </w:divBdr>
    </w:div>
    <w:div w:id="1303734612">
      <w:bodyDiv w:val="1"/>
      <w:marLeft w:val="0"/>
      <w:marRight w:val="0"/>
      <w:marTop w:val="0"/>
      <w:marBottom w:val="0"/>
      <w:divBdr>
        <w:top w:val="none" w:sz="0" w:space="0" w:color="auto"/>
        <w:left w:val="none" w:sz="0" w:space="0" w:color="auto"/>
        <w:bottom w:val="none" w:sz="0" w:space="0" w:color="auto"/>
        <w:right w:val="none" w:sz="0" w:space="0" w:color="auto"/>
      </w:divBdr>
    </w:div>
    <w:div w:id="1334794455">
      <w:bodyDiv w:val="1"/>
      <w:marLeft w:val="0"/>
      <w:marRight w:val="0"/>
      <w:marTop w:val="0"/>
      <w:marBottom w:val="0"/>
      <w:divBdr>
        <w:top w:val="none" w:sz="0" w:space="0" w:color="auto"/>
        <w:left w:val="none" w:sz="0" w:space="0" w:color="auto"/>
        <w:bottom w:val="none" w:sz="0" w:space="0" w:color="auto"/>
        <w:right w:val="none" w:sz="0" w:space="0" w:color="auto"/>
      </w:divBdr>
    </w:div>
    <w:div w:id="1476682250">
      <w:bodyDiv w:val="1"/>
      <w:marLeft w:val="0"/>
      <w:marRight w:val="0"/>
      <w:marTop w:val="0"/>
      <w:marBottom w:val="0"/>
      <w:divBdr>
        <w:top w:val="none" w:sz="0" w:space="0" w:color="auto"/>
        <w:left w:val="none" w:sz="0" w:space="0" w:color="auto"/>
        <w:bottom w:val="none" w:sz="0" w:space="0" w:color="auto"/>
        <w:right w:val="none" w:sz="0" w:space="0" w:color="auto"/>
      </w:divBdr>
    </w:div>
    <w:div w:id="1623146348">
      <w:bodyDiv w:val="1"/>
      <w:marLeft w:val="0"/>
      <w:marRight w:val="0"/>
      <w:marTop w:val="0"/>
      <w:marBottom w:val="0"/>
      <w:divBdr>
        <w:top w:val="none" w:sz="0" w:space="0" w:color="auto"/>
        <w:left w:val="none" w:sz="0" w:space="0" w:color="auto"/>
        <w:bottom w:val="none" w:sz="0" w:space="0" w:color="auto"/>
        <w:right w:val="none" w:sz="0" w:space="0" w:color="auto"/>
      </w:divBdr>
    </w:div>
    <w:div w:id="1638493255">
      <w:bodyDiv w:val="1"/>
      <w:marLeft w:val="0"/>
      <w:marRight w:val="0"/>
      <w:marTop w:val="0"/>
      <w:marBottom w:val="0"/>
      <w:divBdr>
        <w:top w:val="none" w:sz="0" w:space="0" w:color="auto"/>
        <w:left w:val="none" w:sz="0" w:space="0" w:color="auto"/>
        <w:bottom w:val="none" w:sz="0" w:space="0" w:color="auto"/>
        <w:right w:val="none" w:sz="0" w:space="0" w:color="auto"/>
      </w:divBdr>
    </w:div>
    <w:div w:id="1642809883">
      <w:bodyDiv w:val="1"/>
      <w:marLeft w:val="0"/>
      <w:marRight w:val="0"/>
      <w:marTop w:val="0"/>
      <w:marBottom w:val="0"/>
      <w:divBdr>
        <w:top w:val="none" w:sz="0" w:space="0" w:color="auto"/>
        <w:left w:val="none" w:sz="0" w:space="0" w:color="auto"/>
        <w:bottom w:val="none" w:sz="0" w:space="0" w:color="auto"/>
        <w:right w:val="none" w:sz="0" w:space="0" w:color="auto"/>
      </w:divBdr>
    </w:div>
    <w:div w:id="1644579627">
      <w:bodyDiv w:val="1"/>
      <w:marLeft w:val="0"/>
      <w:marRight w:val="0"/>
      <w:marTop w:val="0"/>
      <w:marBottom w:val="0"/>
      <w:divBdr>
        <w:top w:val="none" w:sz="0" w:space="0" w:color="auto"/>
        <w:left w:val="none" w:sz="0" w:space="0" w:color="auto"/>
        <w:bottom w:val="none" w:sz="0" w:space="0" w:color="auto"/>
        <w:right w:val="none" w:sz="0" w:space="0" w:color="auto"/>
      </w:divBdr>
    </w:div>
    <w:div w:id="1644656082">
      <w:bodyDiv w:val="1"/>
      <w:marLeft w:val="0"/>
      <w:marRight w:val="0"/>
      <w:marTop w:val="0"/>
      <w:marBottom w:val="0"/>
      <w:divBdr>
        <w:top w:val="none" w:sz="0" w:space="0" w:color="auto"/>
        <w:left w:val="none" w:sz="0" w:space="0" w:color="auto"/>
        <w:bottom w:val="none" w:sz="0" w:space="0" w:color="auto"/>
        <w:right w:val="none" w:sz="0" w:space="0" w:color="auto"/>
      </w:divBdr>
    </w:div>
    <w:div w:id="1775518755">
      <w:bodyDiv w:val="1"/>
      <w:marLeft w:val="0"/>
      <w:marRight w:val="0"/>
      <w:marTop w:val="0"/>
      <w:marBottom w:val="0"/>
      <w:divBdr>
        <w:top w:val="none" w:sz="0" w:space="0" w:color="auto"/>
        <w:left w:val="none" w:sz="0" w:space="0" w:color="auto"/>
        <w:bottom w:val="none" w:sz="0" w:space="0" w:color="auto"/>
        <w:right w:val="none" w:sz="0" w:space="0" w:color="auto"/>
      </w:divBdr>
    </w:div>
    <w:div w:id="1778525424">
      <w:bodyDiv w:val="1"/>
      <w:marLeft w:val="0"/>
      <w:marRight w:val="0"/>
      <w:marTop w:val="0"/>
      <w:marBottom w:val="0"/>
      <w:divBdr>
        <w:top w:val="none" w:sz="0" w:space="0" w:color="auto"/>
        <w:left w:val="none" w:sz="0" w:space="0" w:color="auto"/>
        <w:bottom w:val="none" w:sz="0" w:space="0" w:color="auto"/>
        <w:right w:val="none" w:sz="0" w:space="0" w:color="auto"/>
      </w:divBdr>
    </w:div>
    <w:div w:id="1869902971">
      <w:bodyDiv w:val="1"/>
      <w:marLeft w:val="0"/>
      <w:marRight w:val="0"/>
      <w:marTop w:val="0"/>
      <w:marBottom w:val="0"/>
      <w:divBdr>
        <w:top w:val="none" w:sz="0" w:space="0" w:color="auto"/>
        <w:left w:val="none" w:sz="0" w:space="0" w:color="auto"/>
        <w:bottom w:val="none" w:sz="0" w:space="0" w:color="auto"/>
        <w:right w:val="none" w:sz="0" w:space="0" w:color="auto"/>
      </w:divBdr>
    </w:div>
    <w:div w:id="2018771985">
      <w:bodyDiv w:val="1"/>
      <w:marLeft w:val="0"/>
      <w:marRight w:val="0"/>
      <w:marTop w:val="0"/>
      <w:marBottom w:val="0"/>
      <w:divBdr>
        <w:top w:val="none" w:sz="0" w:space="0" w:color="auto"/>
        <w:left w:val="none" w:sz="0" w:space="0" w:color="auto"/>
        <w:bottom w:val="none" w:sz="0" w:space="0" w:color="auto"/>
        <w:right w:val="none" w:sz="0" w:space="0" w:color="auto"/>
      </w:divBdr>
    </w:div>
    <w:div w:id="2043551684">
      <w:bodyDiv w:val="1"/>
      <w:marLeft w:val="0"/>
      <w:marRight w:val="0"/>
      <w:marTop w:val="0"/>
      <w:marBottom w:val="0"/>
      <w:divBdr>
        <w:top w:val="none" w:sz="0" w:space="0" w:color="auto"/>
        <w:left w:val="none" w:sz="0" w:space="0" w:color="auto"/>
        <w:bottom w:val="none" w:sz="0" w:space="0" w:color="auto"/>
        <w:right w:val="none" w:sz="0" w:space="0" w:color="auto"/>
      </w:divBdr>
    </w:div>
    <w:div w:id="2067752062">
      <w:bodyDiv w:val="1"/>
      <w:marLeft w:val="0"/>
      <w:marRight w:val="0"/>
      <w:marTop w:val="0"/>
      <w:marBottom w:val="0"/>
      <w:divBdr>
        <w:top w:val="none" w:sz="0" w:space="0" w:color="auto"/>
        <w:left w:val="none" w:sz="0" w:space="0" w:color="auto"/>
        <w:bottom w:val="none" w:sz="0" w:space="0" w:color="auto"/>
        <w:right w:val="none" w:sz="0" w:space="0" w:color="auto"/>
      </w:divBdr>
    </w:div>
    <w:div w:id="2134204218">
      <w:bodyDiv w:val="1"/>
      <w:marLeft w:val="0"/>
      <w:marRight w:val="0"/>
      <w:marTop w:val="0"/>
      <w:marBottom w:val="0"/>
      <w:divBdr>
        <w:top w:val="none" w:sz="0" w:space="0" w:color="auto"/>
        <w:left w:val="none" w:sz="0" w:space="0" w:color="auto"/>
        <w:bottom w:val="none" w:sz="0" w:space="0" w:color="auto"/>
        <w:right w:val="none" w:sz="0" w:space="0" w:color="auto"/>
      </w:divBdr>
    </w:div>
    <w:div w:id="213694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2019 -2020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tatus xmlns="d66a0b0b-ab44-409b-bd8d-6f869d6f0c62" xsi:nil="true"/>
    <TaxCatchAll xmlns="bc99c29c-ef63-4a6c-bc1e-ef1f88e183c1" xsi:nil="true"/>
    <lcf76f155ced4ddcb4097134ff3c332f xmlns="d66a0b0b-ab44-409b-bd8d-6f869d6f0c6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02A5F63829A91439A8D867C89DFD294" ma:contentTypeVersion="19" ma:contentTypeDescription="Create a new document." ma:contentTypeScope="" ma:versionID="5f2d063b17d7b2c57484aa172eb6af2a">
  <xsd:schema xmlns:xsd="http://www.w3.org/2001/XMLSchema" xmlns:xs="http://www.w3.org/2001/XMLSchema" xmlns:p="http://schemas.microsoft.com/office/2006/metadata/properties" xmlns:ns2="d66a0b0b-ab44-409b-bd8d-6f869d6f0c62" xmlns:ns3="bc99c29c-ef63-4a6c-bc1e-ef1f88e183c1" targetNamespace="http://schemas.microsoft.com/office/2006/metadata/properties" ma:root="true" ma:fieldsID="883b58909ef80d6ed9e0159c9c216c23" ns2:_="" ns3:_="">
    <xsd:import namespace="d66a0b0b-ab44-409b-bd8d-6f869d6f0c62"/>
    <xsd:import namespace="bc99c29c-ef63-4a6c-bc1e-ef1f88e183c1"/>
    <xsd:element name="properties">
      <xsd:complexType>
        <xsd:sequence>
          <xsd:element name="documentManagement">
            <xsd:complexType>
              <xsd:all>
                <xsd:element ref="ns2:Status"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a0b0b-ab44-409b-bd8d-6f869d6f0c62"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Draft"/>
          <xsd:enumeration value="Archived"/>
          <xsd:enumeration value="Activ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e83b0b-50dc-4b0f-95a0-08af282554f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99c29c-ef63-4a6c-bc1e-ef1f88e183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a527d9d-f945-47ae-b762-78c6f75f6dc2}" ma:internalName="TaxCatchAll" ma:showField="CatchAllData" ma:web="bc99c29c-ef63-4a6c-bc1e-ef1f88e18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604DF8-7857-47E5-BDE5-ABACBE554213}">
  <ds:schemaRefs>
    <ds:schemaRef ds:uri="http://schemas.openxmlformats.org/officeDocument/2006/bibliography"/>
  </ds:schemaRefs>
</ds:datastoreItem>
</file>

<file path=customXml/itemProps3.xml><?xml version="1.0" encoding="utf-8"?>
<ds:datastoreItem xmlns:ds="http://schemas.openxmlformats.org/officeDocument/2006/customXml" ds:itemID="{DCD3F042-1886-48ED-9786-BD1F006D9DF8}">
  <ds:schemaRefs>
    <ds:schemaRef ds:uri="http://schemas.microsoft.com/office/2006/metadata/properties"/>
    <ds:schemaRef ds:uri="http://schemas.microsoft.com/office/infopath/2007/PartnerControls"/>
    <ds:schemaRef ds:uri="d66a0b0b-ab44-409b-bd8d-6f869d6f0c62"/>
    <ds:schemaRef ds:uri="bc99c29c-ef63-4a6c-bc1e-ef1f88e183c1"/>
  </ds:schemaRefs>
</ds:datastoreItem>
</file>

<file path=customXml/itemProps4.xml><?xml version="1.0" encoding="utf-8"?>
<ds:datastoreItem xmlns:ds="http://schemas.openxmlformats.org/officeDocument/2006/customXml" ds:itemID="{7DB1252A-998B-4523-828E-6BA0C0EBFFBD}">
  <ds:schemaRefs>
    <ds:schemaRef ds:uri="http://schemas.microsoft.com/sharepoint/v3/contenttype/forms"/>
  </ds:schemaRefs>
</ds:datastoreItem>
</file>

<file path=customXml/itemProps5.xml><?xml version="1.0" encoding="utf-8"?>
<ds:datastoreItem xmlns:ds="http://schemas.openxmlformats.org/officeDocument/2006/customXml" ds:itemID="{56D2E146-A4EE-4EA2-8807-4EA1D3F86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a0b0b-ab44-409b-bd8d-6f869d6f0c62"/>
    <ds:schemaRef ds:uri="bc99c29c-ef63-4a6c-bc1e-ef1f88e18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5</Pages>
  <Words>1675</Words>
  <Characters>10236</Characters>
  <Application>Microsoft Office Word</Application>
  <DocSecurity>0</DocSecurity>
  <Lines>292</Lines>
  <Paragraphs>150</Paragraphs>
  <ScaleCrop>false</ScaleCrop>
  <HeadingPairs>
    <vt:vector size="2" baseType="variant">
      <vt:variant>
        <vt:lpstr>Title</vt:lpstr>
      </vt:variant>
      <vt:variant>
        <vt:i4>1</vt:i4>
      </vt:variant>
    </vt:vector>
  </HeadingPairs>
  <TitlesOfParts>
    <vt:vector size="1" baseType="lpstr">
      <vt:lpstr>job description ITMENT POLICY</vt:lpstr>
    </vt:vector>
  </TitlesOfParts>
  <Company>Version 2 – Updated 18.06.2020</Company>
  <LinksUpToDate>false</LinksUpToDate>
  <CharactersWithSpaces>11761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Van Der Merwe</dc:creator>
  <cp:keywords/>
  <dc:description/>
  <cp:lastModifiedBy>Richard Ellis - Tole</cp:lastModifiedBy>
  <cp:revision>65</cp:revision>
  <cp:lastPrinted>2023-08-29T13:00:00Z</cp:lastPrinted>
  <dcterms:created xsi:type="dcterms:W3CDTF">2023-07-11T09:49:00Z</dcterms:created>
  <dcterms:modified xsi:type="dcterms:W3CDTF">2026-05-21T10:27:00Z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0x010100E02A5F63829A91439A8D867C89DFD294</vt:lpwstr>
  </property>
  <property fmtid="{D5CDD505-2E9C-101B-9397-08002B2CF9AE}" pid="3" name="Order">
    <vt:r8>630200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