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C73" w14:textId="67C7AE10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HR Manager– Children’s Residential Care</w:t>
      </w:r>
    </w:p>
    <w:p w14:paraId="422873D5" w14:textId="39322B47" w:rsidR="00C52943" w:rsidRPr="00AC6028" w:rsidRDefault="00AC6028" w:rsidP="00AC6028">
      <w:r w:rsidRPr="00AC6028">
        <w:rPr>
          <w:b/>
          <w:bCs/>
        </w:rPr>
        <w:t>Location:</w:t>
      </w:r>
      <w:r w:rsidRPr="00AC6028">
        <w:t xml:space="preserve"> London or Plymouth</w:t>
      </w:r>
      <w:r w:rsidR="00335FB5">
        <w:t>,</w:t>
      </w:r>
      <w:r w:rsidRPr="00AC6028">
        <w:t xml:space="preserve"> </w:t>
      </w:r>
      <w:r w:rsidR="00335FB5" w:rsidRPr="00335FB5">
        <w:t>occasional travel to services (typically quarterly) as required.</w:t>
      </w:r>
      <w:r w:rsidRPr="00AC6028">
        <w:br/>
      </w:r>
      <w:r w:rsidRPr="00AC6028">
        <w:rPr>
          <w:b/>
          <w:bCs/>
        </w:rPr>
        <w:t>Salary:</w:t>
      </w:r>
      <w:r w:rsidRPr="00AC6028">
        <w:t xml:space="preserve"> Circa £50,000</w:t>
      </w:r>
      <w:r w:rsidRPr="00AC6028">
        <w:br/>
      </w:r>
      <w:r w:rsidRPr="00AC6028">
        <w:rPr>
          <w:b/>
          <w:bCs/>
        </w:rPr>
        <w:t>Reports to:</w:t>
      </w:r>
      <w:r w:rsidRPr="00AC6028">
        <w:t xml:space="preserve"> </w:t>
      </w:r>
      <w:r w:rsidR="00C57BDA">
        <w:t>Director of Group Operations</w:t>
      </w:r>
      <w:r w:rsidR="00C52943">
        <w:br/>
      </w:r>
      <w:r w:rsidR="00C52943" w:rsidRPr="00C52943">
        <w:rPr>
          <w:b/>
          <w:bCs/>
        </w:rPr>
        <w:t>Working pattern:</w:t>
      </w:r>
      <w:r w:rsidR="00C52943">
        <w:t xml:space="preserve"> </w:t>
      </w:r>
      <w:r w:rsidR="00C52943" w:rsidRPr="00C52943">
        <w:t xml:space="preserve">Part-time (approx. </w:t>
      </w:r>
      <w:r w:rsidR="000E6ECA">
        <w:t>2-3</w:t>
      </w:r>
      <w:r w:rsidR="00C52943" w:rsidRPr="00C52943">
        <w:t xml:space="preserve"> days per week). Flexible working arrangements </w:t>
      </w:r>
      <w:r w:rsidR="00A420DD">
        <w:t xml:space="preserve">are </w:t>
      </w:r>
      <w:r w:rsidR="00C52943" w:rsidRPr="00C52943">
        <w:t>considered.</w:t>
      </w:r>
    </w:p>
    <w:p w14:paraId="24D551D6" w14:textId="77777777" w:rsidR="00AC6028" w:rsidRPr="00AC6028" w:rsidRDefault="00000000" w:rsidP="00AC6028">
      <w:r>
        <w:pict w14:anchorId="43A2409C">
          <v:rect id="_x0000_i1025" style="width:0;height:1.5pt" o:hralign="center" o:hrstd="t" o:hr="t" fillcolor="#a0a0a0" stroked="f"/>
        </w:pict>
      </w:r>
    </w:p>
    <w:p w14:paraId="26B13FDB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Role Purpose</w:t>
      </w:r>
    </w:p>
    <w:p w14:paraId="5C54C10F" w14:textId="0175FC87" w:rsidR="00B17FF7" w:rsidRPr="00B17FF7" w:rsidRDefault="00B17FF7" w:rsidP="00B17FF7">
      <w:r w:rsidRPr="00B17FF7">
        <w:t>The HR Manager will support the delivery of effective HR practices across a growing children’s residential care provider, ensuring day-to-day people operations are compliant, consistent and aligned with regulatory standards, including those set by Ofsted.</w:t>
      </w:r>
    </w:p>
    <w:p w14:paraId="3A7F46FF" w14:textId="77777777" w:rsidR="00B17FF7" w:rsidRPr="00B17FF7" w:rsidRDefault="00B17FF7" w:rsidP="00B17FF7">
      <w:r w:rsidRPr="00B17FF7">
        <w:t>This is a hands-on operational HR role focused on supporting managers, maintaining compliant HR processes and contributing to a positive employee experience within a regulated care environment.</w:t>
      </w:r>
    </w:p>
    <w:p w14:paraId="3FD389B7" w14:textId="58EBC3E9" w:rsidR="00B17FF7" w:rsidRPr="00B17FF7" w:rsidRDefault="00B17FF7" w:rsidP="00B17FF7">
      <w:r w:rsidRPr="00B17FF7">
        <w:t>Working closely with the Talent team and operational leaders, the role will support workforce stability, HR process improvement and strong people governance across the organisation</w:t>
      </w:r>
      <w:r w:rsidR="007D026A">
        <w:t xml:space="preserve">, </w:t>
      </w:r>
      <w:r w:rsidR="007D026A" w:rsidRPr="007D026A">
        <w:t>while providing practical HR guidance to managers and senior leadership.</w:t>
      </w:r>
    </w:p>
    <w:p w14:paraId="6347FBAC" w14:textId="77777777" w:rsidR="00AC6028" w:rsidRPr="00AC6028" w:rsidRDefault="00000000" w:rsidP="00AC6028">
      <w:r>
        <w:pict w14:anchorId="42957F02">
          <v:rect id="_x0000_i1026" style="width:0;height:1.5pt" o:hralign="center" o:hrstd="t" o:hr="t" fillcolor="#a0a0a0" stroked="f"/>
        </w:pict>
      </w:r>
    </w:p>
    <w:p w14:paraId="5B8ED385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Key Responsibilities</w:t>
      </w:r>
    </w:p>
    <w:p w14:paraId="11556D96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1. People Operations</w:t>
      </w:r>
    </w:p>
    <w:p w14:paraId="1559C5EC" w14:textId="77777777" w:rsidR="00AC6028" w:rsidRPr="00AC6028" w:rsidRDefault="00AC6028" w:rsidP="00AC6028">
      <w:pPr>
        <w:numPr>
          <w:ilvl w:val="0"/>
          <w:numId w:val="1"/>
        </w:numPr>
      </w:pPr>
      <w:r w:rsidRPr="00AC6028">
        <w:t>Manage the full employee lifecycle (excluding recruitment):</w:t>
      </w:r>
    </w:p>
    <w:p w14:paraId="300AAB94" w14:textId="77777777" w:rsidR="00AC6028" w:rsidRPr="00AC6028" w:rsidRDefault="00AC6028" w:rsidP="00AC6028">
      <w:pPr>
        <w:numPr>
          <w:ilvl w:val="1"/>
          <w:numId w:val="1"/>
        </w:numPr>
      </w:pPr>
      <w:r w:rsidRPr="00AC6028">
        <w:t>Onboarding and induction coordination</w:t>
      </w:r>
    </w:p>
    <w:p w14:paraId="122DBD55" w14:textId="77777777" w:rsidR="004E2F5B" w:rsidRDefault="004E2F5B" w:rsidP="00AC6028">
      <w:pPr>
        <w:numPr>
          <w:ilvl w:val="1"/>
          <w:numId w:val="1"/>
        </w:numPr>
      </w:pPr>
      <w:r w:rsidRPr="004E2F5B">
        <w:t>Contractual changes (contracts, variations, promotions)</w:t>
      </w:r>
    </w:p>
    <w:p w14:paraId="549B7B9B" w14:textId="687CAE0B" w:rsidR="00AC6028" w:rsidRPr="00AC6028" w:rsidRDefault="00AC6028" w:rsidP="00AC6028">
      <w:pPr>
        <w:numPr>
          <w:ilvl w:val="1"/>
          <w:numId w:val="1"/>
        </w:numPr>
      </w:pPr>
      <w:r w:rsidRPr="00AC6028">
        <w:t>Offboarding processes</w:t>
      </w:r>
    </w:p>
    <w:p w14:paraId="361A5704" w14:textId="2865DD2E" w:rsidR="00A574DC" w:rsidRDefault="00A574DC" w:rsidP="00AC6028">
      <w:pPr>
        <w:numPr>
          <w:ilvl w:val="0"/>
          <w:numId w:val="1"/>
        </w:numPr>
      </w:pPr>
      <w:r w:rsidRPr="00A574DC">
        <w:t>Work closely with the internal Talent team to ensure effective transition from recruitment to onboarding</w:t>
      </w:r>
      <w:r w:rsidR="004E2F5B">
        <w:t>.</w:t>
      </w:r>
    </w:p>
    <w:p w14:paraId="598568E0" w14:textId="657F4D3E" w:rsidR="00130C16" w:rsidRDefault="00AC6028" w:rsidP="00130C16">
      <w:pPr>
        <w:numPr>
          <w:ilvl w:val="0"/>
          <w:numId w:val="1"/>
        </w:numPr>
      </w:pPr>
      <w:r w:rsidRPr="00AC6028">
        <w:t>Ensure all employment and onboarding documentation is complete and compliant (e.g. right to work, references, DBS</w:t>
      </w:r>
      <w:r w:rsidR="00C82145">
        <w:t>)</w:t>
      </w:r>
    </w:p>
    <w:p w14:paraId="7E7A055D" w14:textId="77777777" w:rsidR="002809CE" w:rsidRDefault="002809CE" w:rsidP="002809CE">
      <w:pPr>
        <w:numPr>
          <w:ilvl w:val="0"/>
          <w:numId w:val="1"/>
        </w:numPr>
      </w:pPr>
      <w:r>
        <w:t>Maintain accurate employee records in line with regulatory and data protection requirements.</w:t>
      </w:r>
    </w:p>
    <w:p w14:paraId="10B569F1" w14:textId="65B10191" w:rsidR="002809CE" w:rsidRDefault="002324D0" w:rsidP="002809CE">
      <w:pPr>
        <w:numPr>
          <w:ilvl w:val="0"/>
          <w:numId w:val="1"/>
        </w:numPr>
      </w:pPr>
      <w:r>
        <w:t>Oversee</w:t>
      </w:r>
      <w:r w:rsidR="002809CE">
        <w:t xml:space="preserve"> the effective use of HR systems (e.g. </w:t>
      </w:r>
      <w:proofErr w:type="spellStart"/>
      <w:r w:rsidR="002809CE">
        <w:t>BrightHR</w:t>
      </w:r>
      <w:proofErr w:type="spellEnd"/>
      <w:r w:rsidR="002809CE">
        <w:t>) and liaise with payroll where required.</w:t>
      </w:r>
    </w:p>
    <w:p w14:paraId="275B2D86" w14:textId="3AC7D4E3" w:rsidR="002809CE" w:rsidRPr="00AC6028" w:rsidRDefault="002809CE" w:rsidP="002809CE">
      <w:pPr>
        <w:numPr>
          <w:ilvl w:val="0"/>
          <w:numId w:val="1"/>
        </w:numPr>
      </w:pPr>
      <w:r>
        <w:t xml:space="preserve">Provide HR insight </w:t>
      </w:r>
      <w:r w:rsidR="00CD733E">
        <w:t xml:space="preserve">and data </w:t>
      </w:r>
      <w:r>
        <w:t xml:space="preserve">to </w:t>
      </w:r>
      <w:r w:rsidR="00CD733E">
        <w:t>inform</w:t>
      </w:r>
      <w:r>
        <w:t xml:space="preserve"> workforce planning (e.g. turnover, absence trends</w:t>
      </w:r>
      <w:r w:rsidR="002A4184">
        <w:t>, workforce stability</w:t>
      </w:r>
      <w:r>
        <w:t>).</w:t>
      </w:r>
    </w:p>
    <w:p w14:paraId="71C04CDA" w14:textId="77777777" w:rsidR="00AC6028" w:rsidRPr="00AC6028" w:rsidRDefault="00000000" w:rsidP="00AC6028">
      <w:r>
        <w:pict w14:anchorId="7C363D80">
          <v:rect id="_x0000_i1027" style="width:0;height:1.5pt" o:hralign="center" o:hrstd="t" o:hr="t" fillcolor="#a0a0a0" stroked="f"/>
        </w:pict>
      </w:r>
    </w:p>
    <w:p w14:paraId="79514466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2. HR Policies &amp; Processes</w:t>
      </w:r>
    </w:p>
    <w:p w14:paraId="280021E1" w14:textId="77777777" w:rsidR="00542F34" w:rsidRPr="00542F34" w:rsidRDefault="00542F34" w:rsidP="00542F34">
      <w:pPr>
        <w:pStyle w:val="ListParagraph"/>
        <w:numPr>
          <w:ilvl w:val="0"/>
          <w:numId w:val="16"/>
        </w:numPr>
      </w:pPr>
      <w:r w:rsidRPr="00542F34">
        <w:lastRenderedPageBreak/>
        <w:t>Develop, maintain and update HR policies and procedures.</w:t>
      </w:r>
    </w:p>
    <w:p w14:paraId="282088A9" w14:textId="77777777" w:rsidR="00542F34" w:rsidRPr="00542F34" w:rsidRDefault="00542F34" w:rsidP="00542F34">
      <w:pPr>
        <w:pStyle w:val="ListParagraph"/>
        <w:numPr>
          <w:ilvl w:val="0"/>
          <w:numId w:val="16"/>
        </w:numPr>
      </w:pPr>
      <w:r w:rsidRPr="00542F34">
        <w:t>Ensure HR documentation and guidance are:</w:t>
      </w:r>
    </w:p>
    <w:p w14:paraId="03277FA9" w14:textId="77777777" w:rsidR="00542F34" w:rsidRPr="00542F34" w:rsidRDefault="00542F34" w:rsidP="00542F34">
      <w:pPr>
        <w:numPr>
          <w:ilvl w:val="1"/>
          <w:numId w:val="16"/>
        </w:numPr>
      </w:pPr>
      <w:r w:rsidRPr="00542F34">
        <w:t xml:space="preserve">legally compliant </w:t>
      </w:r>
    </w:p>
    <w:p w14:paraId="1D5915B8" w14:textId="77777777" w:rsidR="00542F34" w:rsidRPr="00542F34" w:rsidRDefault="00542F34" w:rsidP="00542F34">
      <w:pPr>
        <w:numPr>
          <w:ilvl w:val="1"/>
          <w:numId w:val="16"/>
        </w:numPr>
      </w:pPr>
      <w:r w:rsidRPr="00542F34">
        <w:t xml:space="preserve">consistent across the organisation </w:t>
      </w:r>
    </w:p>
    <w:p w14:paraId="7DA2E479" w14:textId="77777777" w:rsidR="00542F34" w:rsidRPr="00542F34" w:rsidRDefault="00542F34" w:rsidP="00542F34">
      <w:pPr>
        <w:numPr>
          <w:ilvl w:val="1"/>
          <w:numId w:val="16"/>
        </w:numPr>
      </w:pPr>
      <w:r w:rsidRPr="00542F34">
        <w:t xml:space="preserve">accessible to managers and employees. </w:t>
      </w:r>
    </w:p>
    <w:p w14:paraId="6D23E260" w14:textId="77777777" w:rsidR="00542F34" w:rsidRPr="00542F34" w:rsidRDefault="00542F34" w:rsidP="00542F34">
      <w:pPr>
        <w:pStyle w:val="ListParagraph"/>
        <w:numPr>
          <w:ilvl w:val="0"/>
          <w:numId w:val="16"/>
        </w:numPr>
      </w:pPr>
      <w:r w:rsidRPr="00542F34">
        <w:t>Maintain and update the employee handbook.</w:t>
      </w:r>
    </w:p>
    <w:p w14:paraId="14B076C9" w14:textId="77777777" w:rsidR="00542F34" w:rsidRPr="00542F34" w:rsidRDefault="00542F34" w:rsidP="00542F34">
      <w:pPr>
        <w:pStyle w:val="ListParagraph"/>
        <w:numPr>
          <w:ilvl w:val="0"/>
          <w:numId w:val="16"/>
        </w:numPr>
      </w:pPr>
      <w:r w:rsidRPr="00542F34">
        <w:t>Identify gaps in policies or processes and recommend improvements.</w:t>
      </w:r>
    </w:p>
    <w:p w14:paraId="0550A9C1" w14:textId="77777777" w:rsidR="00AC6028" w:rsidRPr="00AC6028" w:rsidRDefault="00000000" w:rsidP="00AC6028">
      <w:r>
        <w:pict w14:anchorId="47E2462B">
          <v:rect id="_x0000_i1028" style="width:0;height:1.5pt" o:hralign="center" o:hrstd="t" o:hr="t" fillcolor="#a0a0a0" stroked="f"/>
        </w:pict>
      </w:r>
    </w:p>
    <w:p w14:paraId="028CF54F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3. Employee Relations</w:t>
      </w:r>
    </w:p>
    <w:p w14:paraId="0400E877" w14:textId="77777777" w:rsidR="00E67745" w:rsidRPr="00E67745" w:rsidRDefault="00E67745" w:rsidP="00E67745">
      <w:pPr>
        <w:pStyle w:val="ListParagraph"/>
        <w:numPr>
          <w:ilvl w:val="0"/>
          <w:numId w:val="22"/>
        </w:numPr>
      </w:pPr>
      <w:r w:rsidRPr="00E67745">
        <w:t>Provide day-to-day HR advice and guidance to managers and act as a first point of contact for HR queries relating to employment matters, policies and people processes.</w:t>
      </w:r>
    </w:p>
    <w:p w14:paraId="31E2DAE6" w14:textId="77777777" w:rsidR="00E67745" w:rsidRPr="00E67745" w:rsidRDefault="00E67745" w:rsidP="00E67745">
      <w:pPr>
        <w:pStyle w:val="ListParagraph"/>
        <w:numPr>
          <w:ilvl w:val="0"/>
          <w:numId w:val="22"/>
        </w:numPr>
      </w:pPr>
      <w:r w:rsidRPr="00E67745">
        <w:t>Support the management of employee relations matters including:</w:t>
      </w:r>
    </w:p>
    <w:p w14:paraId="66F46FD6" w14:textId="77777777" w:rsidR="00E67745" w:rsidRPr="00E67745" w:rsidRDefault="00E67745" w:rsidP="00E67745">
      <w:pPr>
        <w:numPr>
          <w:ilvl w:val="1"/>
          <w:numId w:val="22"/>
        </w:numPr>
      </w:pPr>
      <w:r w:rsidRPr="00E67745">
        <w:t xml:space="preserve">absence management </w:t>
      </w:r>
    </w:p>
    <w:p w14:paraId="4A734D1E" w14:textId="77777777" w:rsidR="00E67745" w:rsidRPr="00E67745" w:rsidRDefault="00E67745" w:rsidP="00E67745">
      <w:pPr>
        <w:numPr>
          <w:ilvl w:val="1"/>
          <w:numId w:val="22"/>
        </w:numPr>
      </w:pPr>
      <w:r w:rsidRPr="00E67745">
        <w:t xml:space="preserve">performance and capability concerns </w:t>
      </w:r>
    </w:p>
    <w:p w14:paraId="446252B6" w14:textId="77777777" w:rsidR="00E67745" w:rsidRPr="00E67745" w:rsidRDefault="00E67745" w:rsidP="00E67745">
      <w:pPr>
        <w:numPr>
          <w:ilvl w:val="1"/>
          <w:numId w:val="22"/>
        </w:numPr>
      </w:pPr>
      <w:r w:rsidRPr="00E67745">
        <w:t xml:space="preserve">disciplinary and grievance processes </w:t>
      </w:r>
    </w:p>
    <w:p w14:paraId="0B0BEFA8" w14:textId="77777777" w:rsidR="00E67745" w:rsidRPr="00E67745" w:rsidRDefault="00E67745" w:rsidP="00E67745">
      <w:pPr>
        <w:pStyle w:val="ListParagraph"/>
        <w:numPr>
          <w:ilvl w:val="0"/>
          <w:numId w:val="22"/>
        </w:numPr>
      </w:pPr>
      <w:r w:rsidRPr="00E67745">
        <w:t>Assist with investigations, documentation and meeting support where required.</w:t>
      </w:r>
    </w:p>
    <w:p w14:paraId="63F5A3D8" w14:textId="77777777" w:rsidR="00E67745" w:rsidRPr="00E67745" w:rsidRDefault="00E67745" w:rsidP="00E67745">
      <w:pPr>
        <w:pStyle w:val="ListParagraph"/>
        <w:numPr>
          <w:ilvl w:val="0"/>
          <w:numId w:val="22"/>
        </w:numPr>
      </w:pPr>
      <w:r w:rsidRPr="00E67745">
        <w:t>Lead or support more complex employee relations cases, ensuring risks are managed appropriately and escalating where required.</w:t>
      </w:r>
    </w:p>
    <w:p w14:paraId="619B8EED" w14:textId="77777777" w:rsidR="00E67745" w:rsidRPr="00E67745" w:rsidRDefault="00E67745" w:rsidP="00E67745">
      <w:pPr>
        <w:pStyle w:val="ListParagraph"/>
        <w:numPr>
          <w:ilvl w:val="0"/>
          <w:numId w:val="22"/>
        </w:numPr>
      </w:pPr>
      <w:r w:rsidRPr="00E67745">
        <w:t>Provide practical HR guidance to managers and senior leaders, supporting consistent and fair people management practices across the organisation.</w:t>
      </w:r>
    </w:p>
    <w:p w14:paraId="55550447" w14:textId="77777777" w:rsidR="00AC6028" w:rsidRPr="00AC6028" w:rsidRDefault="00000000" w:rsidP="00AC6028">
      <w:r>
        <w:pict w14:anchorId="4EAAC466">
          <v:rect id="_x0000_i1029" style="width:0;height:1.5pt" o:hralign="center" o:hrstd="t" o:hr="t" fillcolor="#a0a0a0" stroked="f"/>
        </w:pict>
      </w:r>
    </w:p>
    <w:p w14:paraId="3991FBBF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4. Performance &amp; Development</w:t>
      </w:r>
    </w:p>
    <w:p w14:paraId="3073B411" w14:textId="77777777" w:rsidR="00AC6028" w:rsidRPr="00AC6028" w:rsidRDefault="00AC6028" w:rsidP="00AC6028">
      <w:pPr>
        <w:numPr>
          <w:ilvl w:val="0"/>
          <w:numId w:val="4"/>
        </w:numPr>
      </w:pPr>
      <w:r w:rsidRPr="00AC6028">
        <w:t>Support the delivery of performance review processes (appraisals, probation reviews)</w:t>
      </w:r>
    </w:p>
    <w:p w14:paraId="61CFB64F" w14:textId="77777777" w:rsidR="00AC6028" w:rsidRPr="00AC6028" w:rsidRDefault="00AC6028" w:rsidP="00AC6028">
      <w:pPr>
        <w:numPr>
          <w:ilvl w:val="0"/>
          <w:numId w:val="4"/>
        </w:numPr>
      </w:pPr>
      <w:r w:rsidRPr="00AC6028">
        <w:t>Assist managers in managing performance and capability issues</w:t>
      </w:r>
    </w:p>
    <w:p w14:paraId="7891CF22" w14:textId="77777777" w:rsidR="00AC6028" w:rsidRPr="00AC6028" w:rsidRDefault="00AC6028" w:rsidP="00AC6028">
      <w:pPr>
        <w:numPr>
          <w:ilvl w:val="0"/>
          <w:numId w:val="4"/>
        </w:numPr>
      </w:pPr>
      <w:r w:rsidRPr="00AC6028">
        <w:t>Coordinate training and development activity, including mandatory training</w:t>
      </w:r>
    </w:p>
    <w:p w14:paraId="0CC454C6" w14:textId="77777777" w:rsidR="00AC6028" w:rsidRPr="00AC6028" w:rsidRDefault="00AC6028" w:rsidP="00AC6028">
      <w:pPr>
        <w:numPr>
          <w:ilvl w:val="0"/>
          <w:numId w:val="4"/>
        </w:numPr>
      </w:pPr>
      <w:r w:rsidRPr="00AC6028">
        <w:t>Support the tracking of training compliance</w:t>
      </w:r>
    </w:p>
    <w:p w14:paraId="62F4E880" w14:textId="77777777" w:rsidR="00AC6028" w:rsidRPr="00AC6028" w:rsidRDefault="00000000" w:rsidP="00AC6028">
      <w:r>
        <w:pict w14:anchorId="083D62A9">
          <v:rect id="_x0000_i1030" style="width:0;height:1.5pt" o:hralign="center" o:hrstd="t" o:hr="t" fillcolor="#a0a0a0" stroked="f"/>
        </w:pict>
      </w:r>
    </w:p>
    <w:p w14:paraId="688855A8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5. Culture, Engagement &amp; Wellbeing</w:t>
      </w:r>
    </w:p>
    <w:p w14:paraId="514B0218" w14:textId="4B95F541" w:rsidR="00AC6028" w:rsidRPr="00AC6028" w:rsidRDefault="000F51A3" w:rsidP="00AC6028">
      <w:pPr>
        <w:numPr>
          <w:ilvl w:val="0"/>
          <w:numId w:val="5"/>
        </w:numPr>
      </w:pPr>
      <w:r>
        <w:t xml:space="preserve">Lead </w:t>
      </w:r>
      <w:r w:rsidR="00AC6028" w:rsidRPr="00AC6028">
        <w:t>initiatives to improve employee engagement and retention</w:t>
      </w:r>
    </w:p>
    <w:p w14:paraId="459C3A6B" w14:textId="25153043" w:rsidR="00AC6028" w:rsidRPr="00AC6028" w:rsidRDefault="0031228B" w:rsidP="00AC6028">
      <w:pPr>
        <w:numPr>
          <w:ilvl w:val="0"/>
          <w:numId w:val="5"/>
        </w:numPr>
      </w:pPr>
      <w:r>
        <w:t>Regularly</w:t>
      </w:r>
      <w:r w:rsidR="00AC6028" w:rsidRPr="00AC6028">
        <w:t xml:space="preserve"> gather employee feedback (e.g. surveys, exit interviews)</w:t>
      </w:r>
    </w:p>
    <w:p w14:paraId="157A03B3" w14:textId="77777777" w:rsidR="00AC6028" w:rsidRPr="00AC6028" w:rsidRDefault="00AC6028" w:rsidP="00AC6028">
      <w:pPr>
        <w:numPr>
          <w:ilvl w:val="0"/>
          <w:numId w:val="5"/>
        </w:numPr>
      </w:pPr>
      <w:r w:rsidRPr="00AC6028">
        <w:t>Promote a positive and supportive working environment</w:t>
      </w:r>
    </w:p>
    <w:p w14:paraId="04ECA1EE" w14:textId="77777777" w:rsidR="00AC6028" w:rsidRPr="00AC6028" w:rsidRDefault="00AC6028" w:rsidP="00AC6028">
      <w:pPr>
        <w:numPr>
          <w:ilvl w:val="0"/>
          <w:numId w:val="5"/>
        </w:numPr>
      </w:pPr>
      <w:r w:rsidRPr="00AC6028">
        <w:t>Support managers in addressing team challenges and conflict</w:t>
      </w:r>
    </w:p>
    <w:p w14:paraId="050CC7E9" w14:textId="77777777" w:rsidR="00AC6028" w:rsidRPr="00AC6028" w:rsidRDefault="00000000" w:rsidP="00AC6028">
      <w:r>
        <w:pict w14:anchorId="35FEAC8F">
          <v:rect id="_x0000_i1031" style="width:0;height:1.5pt" o:hralign="center" o:hrstd="t" o:hr="t" fillcolor="#a0a0a0" stroked="f"/>
        </w:pict>
      </w:r>
    </w:p>
    <w:p w14:paraId="565DDBB5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lastRenderedPageBreak/>
        <w:t>6. Compliance &amp; Safeguarding Support</w:t>
      </w:r>
    </w:p>
    <w:p w14:paraId="56D95E3C" w14:textId="77777777" w:rsidR="002909BB" w:rsidRPr="002909BB" w:rsidRDefault="002909BB" w:rsidP="002909BB">
      <w:pPr>
        <w:pStyle w:val="ListParagraph"/>
        <w:numPr>
          <w:ilvl w:val="0"/>
          <w:numId w:val="19"/>
        </w:numPr>
      </w:pPr>
      <w:r w:rsidRPr="002909BB">
        <w:t>Maintain employee records to a standard suitable for regulatory review, including Ofsted inspections.</w:t>
      </w:r>
    </w:p>
    <w:p w14:paraId="6C0101D4" w14:textId="77777777" w:rsidR="002909BB" w:rsidRPr="002909BB" w:rsidRDefault="002909BB" w:rsidP="002909BB">
      <w:pPr>
        <w:pStyle w:val="ListParagraph"/>
        <w:numPr>
          <w:ilvl w:val="0"/>
          <w:numId w:val="19"/>
        </w:numPr>
      </w:pPr>
      <w:r w:rsidRPr="002909BB">
        <w:t>Support organisational compliance with workforce requirements within children’s residential care.</w:t>
      </w:r>
    </w:p>
    <w:p w14:paraId="7DB020A4" w14:textId="77777777" w:rsidR="002909BB" w:rsidRPr="002909BB" w:rsidRDefault="002909BB" w:rsidP="002909BB">
      <w:pPr>
        <w:pStyle w:val="ListParagraph"/>
        <w:numPr>
          <w:ilvl w:val="0"/>
          <w:numId w:val="19"/>
        </w:numPr>
      </w:pPr>
      <w:r w:rsidRPr="002909BB">
        <w:t>Assist with HR audits and compliance checks.</w:t>
      </w:r>
    </w:p>
    <w:p w14:paraId="68E132E1" w14:textId="77777777" w:rsidR="002909BB" w:rsidRPr="002909BB" w:rsidRDefault="002909BB" w:rsidP="002909BB">
      <w:pPr>
        <w:pStyle w:val="ListParagraph"/>
        <w:numPr>
          <w:ilvl w:val="0"/>
          <w:numId w:val="19"/>
        </w:numPr>
      </w:pPr>
      <w:r w:rsidRPr="002909BB">
        <w:t>Work with the Talent team to ensure safer recruitment documentation is complete and compliant.</w:t>
      </w:r>
    </w:p>
    <w:p w14:paraId="2269D2F5" w14:textId="77777777" w:rsidR="002909BB" w:rsidRPr="002909BB" w:rsidRDefault="002909BB" w:rsidP="002909BB">
      <w:pPr>
        <w:pStyle w:val="ListParagraph"/>
        <w:numPr>
          <w:ilvl w:val="0"/>
          <w:numId w:val="19"/>
        </w:numPr>
      </w:pPr>
      <w:r w:rsidRPr="002909BB">
        <w:t>Support HR-related safeguarding processes where required.</w:t>
      </w:r>
    </w:p>
    <w:p w14:paraId="0CDF1D36" w14:textId="77777777" w:rsidR="00AC6028" w:rsidRPr="00AC6028" w:rsidRDefault="00000000" w:rsidP="00AC6028">
      <w:r>
        <w:pict w14:anchorId="60227796">
          <v:rect id="_x0000_i1032" style="width:0;height:1.5pt" o:hralign="center" o:hrstd="t" o:hr="t" fillcolor="#a0a0a0" stroked="f"/>
        </w:pict>
      </w:r>
    </w:p>
    <w:p w14:paraId="66706B05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Person Specification</w:t>
      </w:r>
    </w:p>
    <w:p w14:paraId="01C686D2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Essential</w:t>
      </w:r>
    </w:p>
    <w:p w14:paraId="20A0C938" w14:textId="77777777" w:rsidR="00BF5904" w:rsidRDefault="00BF5904" w:rsidP="00BF5904">
      <w:pPr>
        <w:pStyle w:val="ListParagraph"/>
        <w:numPr>
          <w:ilvl w:val="0"/>
          <w:numId w:val="20"/>
        </w:numPr>
      </w:pPr>
      <w:r>
        <w:t>Experience in an HR Advisor or HR Manager role</w:t>
      </w:r>
    </w:p>
    <w:p w14:paraId="535423C9" w14:textId="77777777" w:rsidR="00BF5904" w:rsidRDefault="00BF5904" w:rsidP="00BF5904">
      <w:pPr>
        <w:pStyle w:val="ListParagraph"/>
        <w:numPr>
          <w:ilvl w:val="0"/>
          <w:numId w:val="20"/>
        </w:numPr>
      </w:pPr>
      <w:r>
        <w:t>Experience working within a regulated environment (e.g. care, education, health)</w:t>
      </w:r>
    </w:p>
    <w:p w14:paraId="5DEDC9EF" w14:textId="77777777" w:rsidR="00BF5904" w:rsidRDefault="00BF5904" w:rsidP="00BF5904">
      <w:pPr>
        <w:pStyle w:val="ListParagraph"/>
        <w:numPr>
          <w:ilvl w:val="0"/>
          <w:numId w:val="20"/>
        </w:numPr>
      </w:pPr>
      <w:r>
        <w:t>Good understanding of UK employment law</w:t>
      </w:r>
    </w:p>
    <w:p w14:paraId="0668AF98" w14:textId="77777777" w:rsidR="00BF5904" w:rsidRDefault="00BF5904" w:rsidP="00BF5904">
      <w:pPr>
        <w:pStyle w:val="ListParagraph"/>
        <w:numPr>
          <w:ilvl w:val="0"/>
          <w:numId w:val="20"/>
        </w:numPr>
      </w:pPr>
      <w:r>
        <w:t>Experience supporting managers with employee relations matters</w:t>
      </w:r>
    </w:p>
    <w:p w14:paraId="7924FE8E" w14:textId="77777777" w:rsidR="00BF5904" w:rsidRDefault="00BF5904" w:rsidP="00BF5904">
      <w:pPr>
        <w:pStyle w:val="ListParagraph"/>
        <w:numPr>
          <w:ilvl w:val="0"/>
          <w:numId w:val="20"/>
        </w:numPr>
      </w:pPr>
      <w:r>
        <w:t>Strong organisational skills and attention to detail</w:t>
      </w:r>
    </w:p>
    <w:p w14:paraId="7C5B5C3D" w14:textId="1B469176" w:rsidR="00AC6028" w:rsidRPr="00AC6028" w:rsidRDefault="00BF5904" w:rsidP="00BF5904">
      <w:pPr>
        <w:pStyle w:val="ListParagraph"/>
        <w:numPr>
          <w:ilvl w:val="0"/>
          <w:numId w:val="20"/>
        </w:numPr>
      </w:pPr>
      <w:r>
        <w:t>Ability to build effective relationships with operational managers across multiple locations</w:t>
      </w:r>
      <w:r w:rsidR="00000000">
        <w:pict w14:anchorId="25529B52">
          <v:rect id="_x0000_i1033" style="width:0;height:1.5pt" o:hralign="center" o:hrstd="t" o:hr="t" fillcolor="#a0a0a0" stroked="f"/>
        </w:pict>
      </w:r>
    </w:p>
    <w:p w14:paraId="57EE9BAD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Desirable</w:t>
      </w:r>
    </w:p>
    <w:p w14:paraId="77D71E13" w14:textId="77777777" w:rsidR="00AC6028" w:rsidRPr="00AC6028" w:rsidRDefault="00AC6028" w:rsidP="00AC6028">
      <w:pPr>
        <w:numPr>
          <w:ilvl w:val="0"/>
          <w:numId w:val="10"/>
        </w:numPr>
      </w:pPr>
      <w:r w:rsidRPr="00AC6028">
        <w:t>Experience within children’s residential care</w:t>
      </w:r>
    </w:p>
    <w:p w14:paraId="59695AC7" w14:textId="77777777" w:rsidR="007D4FF1" w:rsidRDefault="007D4FF1" w:rsidP="00AC6028">
      <w:pPr>
        <w:numPr>
          <w:ilvl w:val="0"/>
          <w:numId w:val="10"/>
        </w:numPr>
      </w:pPr>
      <w:r w:rsidRPr="007D4FF1">
        <w:t>Understanding of Ofsted workforce expectations</w:t>
      </w:r>
    </w:p>
    <w:p w14:paraId="15D5D7F8" w14:textId="6EC36793" w:rsidR="00AC6028" w:rsidRPr="00AC6028" w:rsidRDefault="00AC6028" w:rsidP="00AC6028">
      <w:pPr>
        <w:numPr>
          <w:ilvl w:val="0"/>
          <w:numId w:val="10"/>
        </w:numPr>
      </w:pPr>
      <w:r w:rsidRPr="00AC6028">
        <w:t>CIPD Level 3 or Level 5 (or working towards)</w:t>
      </w:r>
    </w:p>
    <w:p w14:paraId="47CAFE7D" w14:textId="77777777" w:rsidR="00AC6028" w:rsidRPr="00AC6028" w:rsidRDefault="00AC6028" w:rsidP="00AC6028">
      <w:pPr>
        <w:numPr>
          <w:ilvl w:val="0"/>
          <w:numId w:val="10"/>
        </w:numPr>
      </w:pPr>
      <w:r w:rsidRPr="00AC6028">
        <w:t xml:space="preserve">Experience using HR systems (e.g. </w:t>
      </w:r>
      <w:proofErr w:type="spellStart"/>
      <w:r w:rsidRPr="00AC6028">
        <w:t>BrightHR</w:t>
      </w:r>
      <w:proofErr w:type="spellEnd"/>
      <w:r w:rsidRPr="00AC6028">
        <w:t>)</w:t>
      </w:r>
    </w:p>
    <w:p w14:paraId="5191E07E" w14:textId="77777777" w:rsidR="00AC6028" w:rsidRPr="00AC6028" w:rsidRDefault="00000000" w:rsidP="00AC6028">
      <w:r>
        <w:pict w14:anchorId="6D1D6CDB">
          <v:rect id="_x0000_i1034" style="width:0;height:1.5pt" o:hralign="center" o:hrstd="t" o:hr="t" fillcolor="#a0a0a0" stroked="f"/>
        </w:pict>
      </w:r>
    </w:p>
    <w:p w14:paraId="645E2EDE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Key Competencies</w:t>
      </w:r>
    </w:p>
    <w:p w14:paraId="0C38E679" w14:textId="77777777" w:rsidR="00AC6028" w:rsidRPr="00AC6028" w:rsidRDefault="00AC6028" w:rsidP="00AC6028">
      <w:pPr>
        <w:numPr>
          <w:ilvl w:val="0"/>
          <w:numId w:val="11"/>
        </w:numPr>
      </w:pPr>
      <w:r w:rsidRPr="00AC6028">
        <w:t>Practical and solutions-focused approach</w:t>
      </w:r>
    </w:p>
    <w:p w14:paraId="7DEE720A" w14:textId="77777777" w:rsidR="00AC6028" w:rsidRPr="00AC6028" w:rsidRDefault="00AC6028" w:rsidP="00AC6028">
      <w:pPr>
        <w:numPr>
          <w:ilvl w:val="0"/>
          <w:numId w:val="11"/>
        </w:numPr>
      </w:pPr>
      <w:r w:rsidRPr="00AC6028">
        <w:t>Strong communication and interpersonal skills</w:t>
      </w:r>
    </w:p>
    <w:p w14:paraId="3F99F1C7" w14:textId="77777777" w:rsidR="00AC6028" w:rsidRPr="00AC6028" w:rsidRDefault="00AC6028" w:rsidP="00AC6028">
      <w:pPr>
        <w:numPr>
          <w:ilvl w:val="0"/>
          <w:numId w:val="11"/>
        </w:numPr>
      </w:pPr>
      <w:r w:rsidRPr="00AC6028">
        <w:t>Ability to manage a varied and busy workload</w:t>
      </w:r>
    </w:p>
    <w:p w14:paraId="0FDD3AC9" w14:textId="77777777" w:rsidR="00AC6028" w:rsidRPr="00AC6028" w:rsidRDefault="00AC6028" w:rsidP="00AC6028">
      <w:pPr>
        <w:numPr>
          <w:ilvl w:val="0"/>
          <w:numId w:val="11"/>
        </w:numPr>
      </w:pPr>
      <w:r w:rsidRPr="00AC6028">
        <w:t>Good judgement and awareness of when to escalate issues</w:t>
      </w:r>
    </w:p>
    <w:p w14:paraId="3524DC2E" w14:textId="77777777" w:rsidR="00AC6028" w:rsidRPr="00AC6028" w:rsidRDefault="00AC6028" w:rsidP="00AC6028">
      <w:pPr>
        <w:numPr>
          <w:ilvl w:val="0"/>
          <w:numId w:val="11"/>
        </w:numPr>
      </w:pPr>
      <w:r w:rsidRPr="00AC6028">
        <w:t>Commitment to confidentiality and professionalism</w:t>
      </w:r>
    </w:p>
    <w:p w14:paraId="621F9C29" w14:textId="77777777" w:rsidR="00AC6028" w:rsidRPr="00AC6028" w:rsidRDefault="00000000" w:rsidP="00AC6028">
      <w:r>
        <w:pict w14:anchorId="1CE6061F">
          <v:rect id="_x0000_i1035" style="width:0;height:1.5pt" o:hralign="center" o:hrstd="t" o:hr="t" fillcolor="#a0a0a0" stroked="f"/>
        </w:pict>
      </w:r>
    </w:p>
    <w:p w14:paraId="71B6CDB9" w14:textId="77777777" w:rsidR="00AC6028" w:rsidRPr="00AC6028" w:rsidRDefault="00AC6028" w:rsidP="00AC6028">
      <w:pPr>
        <w:rPr>
          <w:b/>
          <w:bCs/>
        </w:rPr>
      </w:pPr>
      <w:r w:rsidRPr="00AC6028">
        <w:rPr>
          <w:b/>
          <w:bCs/>
        </w:rPr>
        <w:t>Why Join Us</w:t>
      </w:r>
    </w:p>
    <w:p w14:paraId="0CFF2394" w14:textId="77777777" w:rsidR="00AC6028" w:rsidRPr="00AC6028" w:rsidRDefault="00AC6028" w:rsidP="00AC6028">
      <w:pPr>
        <w:numPr>
          <w:ilvl w:val="0"/>
          <w:numId w:val="12"/>
        </w:numPr>
      </w:pPr>
      <w:r w:rsidRPr="00AC6028">
        <w:t>Opportunity to contribute to a growing children’s residential care provider</w:t>
      </w:r>
    </w:p>
    <w:p w14:paraId="33049180" w14:textId="77777777" w:rsidR="00AC6028" w:rsidRPr="00AC6028" w:rsidRDefault="00AC6028" w:rsidP="00AC6028">
      <w:pPr>
        <w:numPr>
          <w:ilvl w:val="0"/>
          <w:numId w:val="12"/>
        </w:numPr>
      </w:pPr>
      <w:r w:rsidRPr="00AC6028">
        <w:t>Hands-on role with variety and real impact</w:t>
      </w:r>
    </w:p>
    <w:p w14:paraId="514E9FD5" w14:textId="77777777" w:rsidR="00AC6028" w:rsidRPr="00AC6028" w:rsidRDefault="00AC6028" w:rsidP="00AC6028">
      <w:pPr>
        <w:numPr>
          <w:ilvl w:val="0"/>
          <w:numId w:val="12"/>
        </w:numPr>
      </w:pPr>
      <w:r w:rsidRPr="00AC6028">
        <w:lastRenderedPageBreak/>
        <w:t>Work collaboratively with a dedicated Talent team</w:t>
      </w:r>
    </w:p>
    <w:p w14:paraId="5056A165" w14:textId="77777777" w:rsidR="00AC6028" w:rsidRPr="00AC6028" w:rsidRDefault="00AC6028" w:rsidP="00AC6028">
      <w:pPr>
        <w:numPr>
          <w:ilvl w:val="0"/>
          <w:numId w:val="12"/>
        </w:numPr>
      </w:pPr>
      <w:r w:rsidRPr="00AC6028">
        <w:t>Opportunity to develop and grow within the HR function</w:t>
      </w:r>
    </w:p>
    <w:p w14:paraId="73763ABA" w14:textId="77777777" w:rsidR="00881E3D" w:rsidRDefault="00881E3D"/>
    <w:sectPr w:rsidR="00881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A48"/>
    <w:multiLevelType w:val="multilevel"/>
    <w:tmpl w:val="38DC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6F1"/>
    <w:multiLevelType w:val="multilevel"/>
    <w:tmpl w:val="16B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E5E83"/>
    <w:multiLevelType w:val="multilevel"/>
    <w:tmpl w:val="2B76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4C10"/>
    <w:multiLevelType w:val="multilevel"/>
    <w:tmpl w:val="83CC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067B2"/>
    <w:multiLevelType w:val="multilevel"/>
    <w:tmpl w:val="DBF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D64B2"/>
    <w:multiLevelType w:val="multilevel"/>
    <w:tmpl w:val="9EA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C3B8E"/>
    <w:multiLevelType w:val="multilevel"/>
    <w:tmpl w:val="0EF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F7ADA"/>
    <w:multiLevelType w:val="multilevel"/>
    <w:tmpl w:val="8138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269AD"/>
    <w:multiLevelType w:val="hybridMultilevel"/>
    <w:tmpl w:val="B2A4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3EB3"/>
    <w:multiLevelType w:val="multilevel"/>
    <w:tmpl w:val="2EF0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24A80"/>
    <w:multiLevelType w:val="multilevel"/>
    <w:tmpl w:val="B0D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20FFF"/>
    <w:multiLevelType w:val="hybridMultilevel"/>
    <w:tmpl w:val="D6667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A39A8"/>
    <w:multiLevelType w:val="multilevel"/>
    <w:tmpl w:val="234C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902C9"/>
    <w:multiLevelType w:val="hybridMultilevel"/>
    <w:tmpl w:val="1AB8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7851"/>
    <w:multiLevelType w:val="multilevel"/>
    <w:tmpl w:val="1C7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B0762"/>
    <w:multiLevelType w:val="multilevel"/>
    <w:tmpl w:val="D820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C02"/>
    <w:multiLevelType w:val="multilevel"/>
    <w:tmpl w:val="17C8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25535"/>
    <w:multiLevelType w:val="multilevel"/>
    <w:tmpl w:val="500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831BD"/>
    <w:multiLevelType w:val="multilevel"/>
    <w:tmpl w:val="9D2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873FB"/>
    <w:multiLevelType w:val="multilevel"/>
    <w:tmpl w:val="765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73F22"/>
    <w:multiLevelType w:val="hybridMultilevel"/>
    <w:tmpl w:val="66E4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0E9E"/>
    <w:multiLevelType w:val="hybridMultilevel"/>
    <w:tmpl w:val="FFF8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56963">
    <w:abstractNumId w:val="16"/>
  </w:num>
  <w:num w:numId="2" w16cid:durableId="720325290">
    <w:abstractNumId w:val="7"/>
  </w:num>
  <w:num w:numId="3" w16cid:durableId="1589994735">
    <w:abstractNumId w:val="9"/>
  </w:num>
  <w:num w:numId="4" w16cid:durableId="270742307">
    <w:abstractNumId w:val="1"/>
  </w:num>
  <w:num w:numId="5" w16cid:durableId="133917444">
    <w:abstractNumId w:val="2"/>
  </w:num>
  <w:num w:numId="6" w16cid:durableId="402221892">
    <w:abstractNumId w:val="17"/>
  </w:num>
  <w:num w:numId="7" w16cid:durableId="907617555">
    <w:abstractNumId w:val="18"/>
  </w:num>
  <w:num w:numId="8" w16cid:durableId="1301809616">
    <w:abstractNumId w:val="0"/>
  </w:num>
  <w:num w:numId="9" w16cid:durableId="1748572712">
    <w:abstractNumId w:val="6"/>
  </w:num>
  <w:num w:numId="10" w16cid:durableId="1728646534">
    <w:abstractNumId w:val="12"/>
  </w:num>
  <w:num w:numId="11" w16cid:durableId="1506822302">
    <w:abstractNumId w:val="5"/>
  </w:num>
  <w:num w:numId="12" w16cid:durableId="13656480">
    <w:abstractNumId w:val="4"/>
  </w:num>
  <w:num w:numId="13" w16cid:durableId="1421608054">
    <w:abstractNumId w:val="3"/>
  </w:num>
  <w:num w:numId="14" w16cid:durableId="563763142">
    <w:abstractNumId w:val="14"/>
  </w:num>
  <w:num w:numId="15" w16cid:durableId="1181505021">
    <w:abstractNumId w:val="10"/>
  </w:num>
  <w:num w:numId="16" w16cid:durableId="240525548">
    <w:abstractNumId w:val="11"/>
  </w:num>
  <w:num w:numId="17" w16cid:durableId="1053963208">
    <w:abstractNumId w:val="19"/>
  </w:num>
  <w:num w:numId="18" w16cid:durableId="48187598">
    <w:abstractNumId w:val="13"/>
  </w:num>
  <w:num w:numId="19" w16cid:durableId="762184107">
    <w:abstractNumId w:val="8"/>
  </w:num>
  <w:num w:numId="20" w16cid:durableId="1085227094">
    <w:abstractNumId w:val="20"/>
  </w:num>
  <w:num w:numId="21" w16cid:durableId="1298875725">
    <w:abstractNumId w:val="15"/>
  </w:num>
  <w:num w:numId="22" w16cid:durableId="6043905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8"/>
    <w:rsid w:val="000055BB"/>
    <w:rsid w:val="000E6ECA"/>
    <w:rsid w:val="000F51A3"/>
    <w:rsid w:val="000F5E96"/>
    <w:rsid w:val="00130C16"/>
    <w:rsid w:val="002324D0"/>
    <w:rsid w:val="002809CE"/>
    <w:rsid w:val="002909BB"/>
    <w:rsid w:val="002A4184"/>
    <w:rsid w:val="0031228B"/>
    <w:rsid w:val="00335FB5"/>
    <w:rsid w:val="00342374"/>
    <w:rsid w:val="00342703"/>
    <w:rsid w:val="00414457"/>
    <w:rsid w:val="004E2F5B"/>
    <w:rsid w:val="00542F34"/>
    <w:rsid w:val="00560221"/>
    <w:rsid w:val="0063277F"/>
    <w:rsid w:val="006F6F12"/>
    <w:rsid w:val="007D026A"/>
    <w:rsid w:val="007D4FF1"/>
    <w:rsid w:val="007F49E8"/>
    <w:rsid w:val="00823DAA"/>
    <w:rsid w:val="00842F5B"/>
    <w:rsid w:val="00881E3D"/>
    <w:rsid w:val="008D7783"/>
    <w:rsid w:val="008F2264"/>
    <w:rsid w:val="009414D9"/>
    <w:rsid w:val="009F3913"/>
    <w:rsid w:val="009F79E5"/>
    <w:rsid w:val="00A420DD"/>
    <w:rsid w:val="00A574DC"/>
    <w:rsid w:val="00AC6028"/>
    <w:rsid w:val="00AF5E85"/>
    <w:rsid w:val="00B17FF7"/>
    <w:rsid w:val="00BA47F7"/>
    <w:rsid w:val="00BB1D62"/>
    <w:rsid w:val="00BF5904"/>
    <w:rsid w:val="00C52943"/>
    <w:rsid w:val="00C57BDA"/>
    <w:rsid w:val="00C82145"/>
    <w:rsid w:val="00CD733E"/>
    <w:rsid w:val="00CF1982"/>
    <w:rsid w:val="00D81421"/>
    <w:rsid w:val="00E25BED"/>
    <w:rsid w:val="00E67745"/>
    <w:rsid w:val="00EB3261"/>
    <w:rsid w:val="00F3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DD80"/>
  <w15:chartTrackingRefBased/>
  <w15:docId w15:val="{7C61DCBC-0665-45F6-869F-3C9D572C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2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5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1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4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Cydnie Bedwell</dc:creator>
  <cp:keywords/>
  <dc:description/>
  <cp:lastModifiedBy>Alexandra King</cp:lastModifiedBy>
  <cp:revision>29</cp:revision>
  <dcterms:created xsi:type="dcterms:W3CDTF">2026-04-14T13:42:00Z</dcterms:created>
  <dcterms:modified xsi:type="dcterms:W3CDTF">2026-04-14T14:34:00Z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05a3deab-2916-4bb6-ad5a-ea29927d6180</vt:lpwstr>
  </property>
</Properties>
</file>