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0E24" w14:textId="77777777" w:rsidR="00CD15DE" w:rsidRDefault="00CD15DE"/>
    <w:p w14:paraId="5B6E1116" w14:textId="430ADA27" w:rsidR="00AA5F6E" w:rsidRDefault="00AA5F6E">
      <w:pPr>
        <w:rPr>
          <w:b/>
          <w:bCs/>
        </w:rPr>
      </w:pPr>
      <w:r w:rsidRPr="00AA5F6E">
        <w:rPr>
          <w:b/>
          <w:bCs/>
        </w:rPr>
        <w:t>Overview</w:t>
      </w:r>
    </w:p>
    <w:p w14:paraId="65DF85E7" w14:textId="31F44A9F" w:rsidR="00AA5F6E" w:rsidRDefault="00AA5F6E" w:rsidP="00AA5F6E">
      <w:pPr>
        <w:pStyle w:val="NoSpacing"/>
      </w:pPr>
      <w:r w:rsidRPr="00AA5F6E">
        <w:t>The Bleep 360 Group provides a centralised support function across its sister companies, delivering operational, sales, and governance support. Due to the supply of healthcare professionals and care services, all business activity is governed by strict regulatory frameworks.</w:t>
      </w:r>
    </w:p>
    <w:p w14:paraId="1A347B7B" w14:textId="77777777" w:rsidR="00AA5F6E" w:rsidRDefault="00AA5F6E" w:rsidP="00AA5F6E">
      <w:pPr>
        <w:pStyle w:val="NoSpacing"/>
      </w:pPr>
    </w:p>
    <w:p w14:paraId="2B84639A" w14:textId="77777777" w:rsidR="00697E2D" w:rsidRDefault="00697E2D" w:rsidP="00697E2D">
      <w:pPr>
        <w:pStyle w:val="NoSpacing"/>
      </w:pPr>
      <w:r w:rsidRPr="00697E2D">
        <w:t>The Workforce Compliance Manager has overall responsibility for the delivery, effectiveness and continuous improvement of onboarding, compliance maintenance and audit readiness across the Bleep 360 Group.</w:t>
      </w:r>
    </w:p>
    <w:p w14:paraId="15B92283" w14:textId="77777777" w:rsidR="00697E2D" w:rsidRPr="00697E2D" w:rsidRDefault="00697E2D" w:rsidP="00697E2D">
      <w:pPr>
        <w:pStyle w:val="NoSpacing"/>
      </w:pPr>
    </w:p>
    <w:p w14:paraId="10EDD26E" w14:textId="77777777" w:rsidR="00697E2D" w:rsidRPr="00697E2D" w:rsidRDefault="00697E2D" w:rsidP="00697E2D">
      <w:pPr>
        <w:pStyle w:val="NoSpacing"/>
      </w:pPr>
      <w:r w:rsidRPr="00697E2D">
        <w:t>Operating within a highly regulated healthcare environment, the role ensures that all regulatory, contractual and legal obligations are consistently met, while driving operational excellence across the Compliance and Audit function.</w:t>
      </w:r>
    </w:p>
    <w:p w14:paraId="0F4F7608" w14:textId="77777777" w:rsidR="00AA5F6E" w:rsidRDefault="00AA5F6E" w:rsidP="00AA5F6E">
      <w:pPr>
        <w:pStyle w:val="NoSpacing"/>
      </w:pPr>
    </w:p>
    <w:p w14:paraId="3A7FC1BF" w14:textId="4CEF3C39" w:rsidR="00AA5F6E" w:rsidRDefault="00AA5F6E" w:rsidP="00AA5F6E">
      <w:pPr>
        <w:pStyle w:val="NoSpacing"/>
        <w:rPr>
          <w:b/>
          <w:bCs/>
        </w:rPr>
      </w:pPr>
      <w:r>
        <w:rPr>
          <w:b/>
          <w:bCs/>
        </w:rPr>
        <w:t>Reports to</w:t>
      </w:r>
    </w:p>
    <w:p w14:paraId="6B038F78" w14:textId="77777777" w:rsidR="00AA5F6E" w:rsidRDefault="00AA5F6E" w:rsidP="00AA5F6E">
      <w:pPr>
        <w:pStyle w:val="NoSpacing"/>
        <w:rPr>
          <w:b/>
          <w:bCs/>
        </w:rPr>
      </w:pPr>
    </w:p>
    <w:p w14:paraId="05051CA9" w14:textId="69DDCF7F" w:rsidR="00AA5F6E" w:rsidRDefault="00AA5F6E" w:rsidP="00AA5F6E">
      <w:pPr>
        <w:pStyle w:val="NoSpacing"/>
      </w:pPr>
      <w:r>
        <w:t>Alix Lawrence</w:t>
      </w:r>
    </w:p>
    <w:p w14:paraId="0438A036" w14:textId="77777777" w:rsidR="00AA5F6E" w:rsidRDefault="00AA5F6E" w:rsidP="00AA5F6E">
      <w:pPr>
        <w:pStyle w:val="NoSpacing"/>
      </w:pPr>
    </w:p>
    <w:p w14:paraId="0519979F" w14:textId="79A8C2A4" w:rsidR="00AA5F6E" w:rsidRDefault="00AA5F6E" w:rsidP="00AA5F6E">
      <w:pPr>
        <w:pStyle w:val="NoSpacing"/>
        <w:rPr>
          <w:b/>
          <w:bCs/>
        </w:rPr>
      </w:pPr>
      <w:r>
        <w:rPr>
          <w:b/>
          <w:bCs/>
        </w:rPr>
        <w:t>Line Management Responsibility</w:t>
      </w:r>
    </w:p>
    <w:p w14:paraId="650A52A9" w14:textId="77777777" w:rsidR="00AA5F6E" w:rsidRDefault="00AA5F6E" w:rsidP="00AA5F6E">
      <w:pPr>
        <w:pStyle w:val="NoSpacing"/>
        <w:rPr>
          <w:b/>
          <w:bCs/>
        </w:rPr>
      </w:pPr>
    </w:p>
    <w:p w14:paraId="49233278" w14:textId="0F0EDF5D" w:rsidR="00AA5F6E" w:rsidRDefault="00AA5F6E" w:rsidP="00AA5F6E">
      <w:pPr>
        <w:pStyle w:val="NoSpacing"/>
        <w:numPr>
          <w:ilvl w:val="0"/>
          <w:numId w:val="1"/>
        </w:numPr>
      </w:pPr>
      <w:r>
        <w:t>Onboarding Team</w:t>
      </w:r>
    </w:p>
    <w:p w14:paraId="27AA6C66" w14:textId="6E344C8A" w:rsidR="00AA5F6E" w:rsidRDefault="00AA5F6E" w:rsidP="00AA5F6E">
      <w:pPr>
        <w:pStyle w:val="NoSpacing"/>
        <w:numPr>
          <w:ilvl w:val="0"/>
          <w:numId w:val="1"/>
        </w:numPr>
      </w:pPr>
      <w:r>
        <w:t>Maintenance Team</w:t>
      </w:r>
    </w:p>
    <w:p w14:paraId="49E5FE90" w14:textId="47B939B4" w:rsidR="00AA5F6E" w:rsidRDefault="00AA5F6E" w:rsidP="00AA5F6E">
      <w:pPr>
        <w:pStyle w:val="NoSpacing"/>
        <w:numPr>
          <w:ilvl w:val="0"/>
          <w:numId w:val="1"/>
        </w:numPr>
      </w:pPr>
      <w:r>
        <w:t>Audit Team</w:t>
      </w:r>
    </w:p>
    <w:p w14:paraId="02D94EF1" w14:textId="55AFD6E7" w:rsidR="00E46829" w:rsidRDefault="00E46829" w:rsidP="00AA5F6E">
      <w:pPr>
        <w:pStyle w:val="NoSpacing"/>
        <w:numPr>
          <w:ilvl w:val="0"/>
          <w:numId w:val="1"/>
        </w:numPr>
      </w:pPr>
      <w:r>
        <w:t>Overall responsibility for workforce compliance delivery across all Bleep 360 Group divisions</w:t>
      </w:r>
    </w:p>
    <w:p w14:paraId="38850EB5" w14:textId="77777777" w:rsidR="00AA5F6E" w:rsidRDefault="00AA5F6E" w:rsidP="00AA5F6E">
      <w:pPr>
        <w:pStyle w:val="NoSpacing"/>
      </w:pPr>
    </w:p>
    <w:p w14:paraId="13BEF3DB" w14:textId="77777777" w:rsidR="001063E3" w:rsidRDefault="00AA5F6E" w:rsidP="00AA5F6E">
      <w:pPr>
        <w:pStyle w:val="NoSpacing"/>
        <w:rPr>
          <w:b/>
          <w:bCs/>
        </w:rPr>
      </w:pPr>
      <w:r>
        <w:rPr>
          <w:b/>
          <w:bCs/>
        </w:rPr>
        <w:t>Person Specification</w:t>
      </w:r>
    </w:p>
    <w:p w14:paraId="4735A3D1" w14:textId="688A111A" w:rsidR="00AA5F6E" w:rsidRDefault="001063E3" w:rsidP="00AA5F6E">
      <w:pPr>
        <w:pStyle w:val="NoSpacing"/>
        <w:rPr>
          <w:b/>
          <w:bCs/>
        </w:rPr>
      </w:pPr>
      <w:r>
        <w:rPr>
          <w:b/>
          <w:bCs/>
        </w:rPr>
        <w:t>Experience &amp; Knowledge</w:t>
      </w:r>
    </w:p>
    <w:p w14:paraId="59D63BEB" w14:textId="77777777" w:rsidR="001063E3" w:rsidRDefault="001063E3" w:rsidP="00AA5F6E">
      <w:pPr>
        <w:pStyle w:val="NoSpacing"/>
        <w:rPr>
          <w:b/>
          <w:bCs/>
        </w:rPr>
      </w:pPr>
    </w:p>
    <w:p w14:paraId="60E855DC" w14:textId="77777777" w:rsidR="001063E3" w:rsidRPr="001063E3" w:rsidRDefault="001063E3" w:rsidP="001063E3">
      <w:pPr>
        <w:pStyle w:val="NoSpacing"/>
        <w:numPr>
          <w:ilvl w:val="0"/>
          <w:numId w:val="2"/>
        </w:numPr>
      </w:pPr>
      <w:r w:rsidRPr="001063E3">
        <w:t>Proven experience in a compliance, audit or governance role within healthcare, recruitment, or another regulated environment</w:t>
      </w:r>
    </w:p>
    <w:p w14:paraId="546D418E" w14:textId="77777777" w:rsidR="001063E3" w:rsidRPr="001063E3" w:rsidRDefault="001063E3" w:rsidP="001063E3">
      <w:pPr>
        <w:pStyle w:val="NoSpacing"/>
        <w:numPr>
          <w:ilvl w:val="0"/>
          <w:numId w:val="2"/>
        </w:numPr>
      </w:pPr>
      <w:r w:rsidRPr="001063E3">
        <w:t>Strong understanding of CQC standards and the wider healthcare regulatory landscape</w:t>
      </w:r>
    </w:p>
    <w:p w14:paraId="7CFF814C" w14:textId="77777777" w:rsidR="001063E3" w:rsidRPr="001063E3" w:rsidRDefault="001063E3" w:rsidP="001063E3">
      <w:pPr>
        <w:pStyle w:val="NoSpacing"/>
        <w:numPr>
          <w:ilvl w:val="0"/>
          <w:numId w:val="2"/>
        </w:numPr>
      </w:pPr>
      <w:r w:rsidRPr="001063E3">
        <w:t>Working knowledge of NHS Frameworks, NHS Employers guidance and relevant contractual requirements</w:t>
      </w:r>
    </w:p>
    <w:p w14:paraId="1485607D" w14:textId="77777777" w:rsidR="001063E3" w:rsidRPr="001063E3" w:rsidRDefault="001063E3" w:rsidP="001063E3">
      <w:pPr>
        <w:pStyle w:val="NoSpacing"/>
        <w:numPr>
          <w:ilvl w:val="0"/>
          <w:numId w:val="2"/>
        </w:numPr>
      </w:pPr>
      <w:r w:rsidRPr="001063E3">
        <w:t>Demonstrated experience preparing for and supporting successful external audits</w:t>
      </w:r>
    </w:p>
    <w:p w14:paraId="56C51245" w14:textId="77777777" w:rsidR="001063E3" w:rsidRPr="001063E3" w:rsidRDefault="001063E3" w:rsidP="001063E3">
      <w:pPr>
        <w:pStyle w:val="NoSpacing"/>
        <w:numPr>
          <w:ilvl w:val="0"/>
          <w:numId w:val="2"/>
        </w:numPr>
      </w:pPr>
      <w:r w:rsidRPr="001063E3">
        <w:t>Ability to interpret complex regulatory requirements and translate them into clear, workable operational processes</w:t>
      </w:r>
    </w:p>
    <w:p w14:paraId="58EAE5B9" w14:textId="73A6C696" w:rsidR="001063E3" w:rsidRPr="001063E3" w:rsidRDefault="001063E3" w:rsidP="001063E3">
      <w:pPr>
        <w:pStyle w:val="NoSpacing"/>
        <w:numPr>
          <w:ilvl w:val="0"/>
          <w:numId w:val="2"/>
        </w:numPr>
      </w:pPr>
      <w:r w:rsidRPr="001063E3">
        <w:t>Strong attention to detail with the ability to manage high volumes of compliance data accurately</w:t>
      </w:r>
    </w:p>
    <w:p w14:paraId="6F59FF77" w14:textId="77777777" w:rsidR="00AA5F6E" w:rsidRDefault="00AA5F6E" w:rsidP="00AA5F6E">
      <w:pPr>
        <w:pStyle w:val="NoSpacing"/>
        <w:numPr>
          <w:ilvl w:val="0"/>
          <w:numId w:val="1"/>
        </w:numPr>
      </w:pPr>
      <w:r w:rsidRPr="00AA5F6E">
        <w:t>Proven experience in a compliance, audit, or governance role within healthcare, recruitment, or regulated services</w:t>
      </w:r>
    </w:p>
    <w:p w14:paraId="21849542" w14:textId="2DEE143C" w:rsidR="001063E3" w:rsidRDefault="005C3653" w:rsidP="001063E3">
      <w:pPr>
        <w:pStyle w:val="NoSpacing"/>
        <w:numPr>
          <w:ilvl w:val="0"/>
          <w:numId w:val="1"/>
        </w:numPr>
      </w:pPr>
      <w:r w:rsidRPr="00AA5F6E">
        <w:t>Good understanding of CQC standards and wider healthcare regulatory environments</w:t>
      </w:r>
    </w:p>
    <w:p w14:paraId="510DB3FD" w14:textId="77777777" w:rsidR="00C039EB" w:rsidRDefault="00C039EB" w:rsidP="00C039EB">
      <w:pPr>
        <w:pStyle w:val="NoSpacing"/>
        <w:rPr>
          <w:b/>
          <w:bCs/>
        </w:rPr>
      </w:pPr>
    </w:p>
    <w:p w14:paraId="70EF4B0A" w14:textId="6333B0AC" w:rsidR="001063E3" w:rsidRDefault="00C039EB" w:rsidP="00C039EB">
      <w:pPr>
        <w:pStyle w:val="NoSpacing"/>
        <w:rPr>
          <w:b/>
          <w:bCs/>
        </w:rPr>
      </w:pPr>
      <w:r>
        <w:rPr>
          <w:b/>
          <w:bCs/>
        </w:rPr>
        <w:t>Key Skills &amp; Behaviours</w:t>
      </w:r>
    </w:p>
    <w:p w14:paraId="4FAE0CF3" w14:textId="77777777" w:rsidR="00C039EB" w:rsidRDefault="00C039EB" w:rsidP="00C039EB">
      <w:pPr>
        <w:pStyle w:val="NoSpacing"/>
        <w:rPr>
          <w:b/>
          <w:bCs/>
        </w:rPr>
      </w:pPr>
    </w:p>
    <w:p w14:paraId="687F6BEF" w14:textId="77777777" w:rsidR="00C039EB" w:rsidRPr="00C039EB" w:rsidRDefault="00C039EB" w:rsidP="00C039EB">
      <w:pPr>
        <w:pStyle w:val="NoSpacing"/>
        <w:numPr>
          <w:ilvl w:val="0"/>
          <w:numId w:val="3"/>
        </w:numPr>
      </w:pPr>
      <w:r w:rsidRPr="00C039EB">
        <w:t>Proactive and adaptable, with a positive and pragmatic approach to change</w:t>
      </w:r>
    </w:p>
    <w:p w14:paraId="2942231C" w14:textId="77777777" w:rsidR="00C039EB" w:rsidRPr="00C039EB" w:rsidRDefault="00C039EB" w:rsidP="00C039EB">
      <w:pPr>
        <w:pStyle w:val="NoSpacing"/>
        <w:numPr>
          <w:ilvl w:val="0"/>
          <w:numId w:val="3"/>
        </w:numPr>
      </w:pPr>
      <w:r w:rsidRPr="00C039EB">
        <w:t>Resilient and solution-focused, able to manage competing priorities in a fast-paced environment</w:t>
      </w:r>
    </w:p>
    <w:p w14:paraId="4D5DE0AD" w14:textId="77777777" w:rsidR="00C039EB" w:rsidRPr="00C039EB" w:rsidRDefault="00C039EB" w:rsidP="00C039EB">
      <w:pPr>
        <w:pStyle w:val="NoSpacing"/>
        <w:numPr>
          <w:ilvl w:val="0"/>
          <w:numId w:val="3"/>
        </w:numPr>
      </w:pPr>
      <w:r w:rsidRPr="00C039EB">
        <w:t>Confident people manager with the ability to lead, motivate and develop teams</w:t>
      </w:r>
    </w:p>
    <w:p w14:paraId="2FB0E0FA" w14:textId="671D7AF4" w:rsidR="00C039EB" w:rsidRPr="00C039EB" w:rsidRDefault="00C039EB" w:rsidP="00C039EB">
      <w:pPr>
        <w:pStyle w:val="NoSpacing"/>
        <w:numPr>
          <w:ilvl w:val="0"/>
          <w:numId w:val="3"/>
        </w:numPr>
      </w:pPr>
      <w:r w:rsidRPr="00C039EB">
        <w:t>A positive role model who consistently demonstrates the Bleep 360 Group values</w:t>
      </w:r>
    </w:p>
    <w:p w14:paraId="2681FC98" w14:textId="77777777" w:rsidR="00AA5F6E" w:rsidRDefault="00AA5F6E" w:rsidP="00AA5F6E">
      <w:pPr>
        <w:pStyle w:val="NoSpacing"/>
        <w:rPr>
          <w:b/>
          <w:bCs/>
        </w:rPr>
      </w:pPr>
    </w:p>
    <w:p w14:paraId="61C5294E" w14:textId="77777777" w:rsidR="001063E3" w:rsidRDefault="001063E3" w:rsidP="00AA5F6E">
      <w:pPr>
        <w:pStyle w:val="NoSpacing"/>
        <w:rPr>
          <w:b/>
          <w:bCs/>
        </w:rPr>
      </w:pPr>
    </w:p>
    <w:p w14:paraId="735C23AF" w14:textId="6FDA587F" w:rsidR="00AA5F6E" w:rsidRDefault="00AA5F6E" w:rsidP="00AA5F6E">
      <w:pPr>
        <w:pStyle w:val="NoSpacing"/>
        <w:rPr>
          <w:b/>
          <w:bCs/>
        </w:rPr>
      </w:pPr>
      <w:r>
        <w:rPr>
          <w:b/>
          <w:bCs/>
        </w:rPr>
        <w:t>Key Responsibilities</w:t>
      </w:r>
    </w:p>
    <w:p w14:paraId="256CA022" w14:textId="77777777" w:rsidR="00AA5F6E" w:rsidRDefault="00AA5F6E" w:rsidP="00AA5F6E">
      <w:pPr>
        <w:pStyle w:val="NoSpacing"/>
        <w:rPr>
          <w:b/>
          <w:bCs/>
        </w:rPr>
      </w:pPr>
    </w:p>
    <w:p w14:paraId="0E19FD0C" w14:textId="4D237019" w:rsidR="00AA5F6E" w:rsidRPr="00AA5F6E" w:rsidRDefault="00AA5F6E" w:rsidP="00AA5F6E">
      <w:pPr>
        <w:pStyle w:val="NoSpacing"/>
        <w:numPr>
          <w:ilvl w:val="0"/>
          <w:numId w:val="1"/>
        </w:numPr>
        <w:rPr>
          <w:b/>
          <w:bCs/>
        </w:rPr>
      </w:pPr>
      <w:r>
        <w:rPr>
          <w:b/>
          <w:bCs/>
        </w:rPr>
        <w:t>Team leadership</w:t>
      </w:r>
    </w:p>
    <w:p w14:paraId="3418F713" w14:textId="4A45EACD" w:rsidR="00AA5F6E" w:rsidRPr="00AA5F6E" w:rsidRDefault="00AA5F6E" w:rsidP="00AA5F6E">
      <w:pPr>
        <w:pStyle w:val="NoSpacing"/>
        <w:numPr>
          <w:ilvl w:val="1"/>
          <w:numId w:val="1"/>
        </w:numPr>
        <w:rPr>
          <w:b/>
          <w:bCs/>
        </w:rPr>
      </w:pPr>
      <w:r>
        <w:t>Leading, motivating and developing each member of the team</w:t>
      </w:r>
    </w:p>
    <w:p w14:paraId="77172908" w14:textId="6A359F73" w:rsidR="00AA5F6E" w:rsidRPr="00AA5F6E" w:rsidRDefault="00AA5F6E" w:rsidP="00AA5F6E">
      <w:pPr>
        <w:pStyle w:val="NoSpacing"/>
        <w:numPr>
          <w:ilvl w:val="1"/>
          <w:numId w:val="1"/>
        </w:numPr>
        <w:rPr>
          <w:b/>
          <w:bCs/>
        </w:rPr>
      </w:pPr>
      <w:r>
        <w:t>Setting KPIs and targets</w:t>
      </w:r>
    </w:p>
    <w:p w14:paraId="0A2B1A5D" w14:textId="73B60306" w:rsidR="00AA5F6E" w:rsidRPr="00AA5F6E" w:rsidRDefault="00AA5F6E" w:rsidP="00AA5F6E">
      <w:pPr>
        <w:pStyle w:val="NoSpacing"/>
        <w:numPr>
          <w:ilvl w:val="1"/>
          <w:numId w:val="1"/>
        </w:numPr>
        <w:rPr>
          <w:b/>
          <w:bCs/>
        </w:rPr>
      </w:pPr>
      <w:r>
        <w:t>Conducting 1:1s to manage performance and ensure accountability</w:t>
      </w:r>
    </w:p>
    <w:p w14:paraId="73D64817" w14:textId="134B40F3" w:rsidR="00AA5F6E" w:rsidRPr="00AA5F6E" w:rsidRDefault="00AA5F6E" w:rsidP="00AA5F6E">
      <w:pPr>
        <w:pStyle w:val="NoSpacing"/>
        <w:numPr>
          <w:ilvl w:val="1"/>
          <w:numId w:val="1"/>
        </w:numPr>
        <w:rPr>
          <w:b/>
          <w:bCs/>
        </w:rPr>
      </w:pPr>
      <w:r>
        <w:t>Coaching and mentoring staff on compliance standards and regulations</w:t>
      </w:r>
    </w:p>
    <w:p w14:paraId="3399835B" w14:textId="77777777" w:rsidR="00380675" w:rsidRPr="00380675" w:rsidRDefault="00380675" w:rsidP="00380675">
      <w:pPr>
        <w:pStyle w:val="NoSpacing"/>
        <w:numPr>
          <w:ilvl w:val="1"/>
          <w:numId w:val="1"/>
        </w:numPr>
        <w:rPr>
          <w:b/>
          <w:bCs/>
        </w:rPr>
      </w:pPr>
      <w:r w:rsidRPr="00380675">
        <w:t>Effectively allocating workload to ensure service levels, quality and deadlines are consistently met</w:t>
      </w:r>
    </w:p>
    <w:p w14:paraId="44BFDEEA" w14:textId="792031B8" w:rsidR="00380675" w:rsidRPr="00C76C38" w:rsidRDefault="00C76C38" w:rsidP="00380675">
      <w:pPr>
        <w:pStyle w:val="NoSpacing"/>
        <w:numPr>
          <w:ilvl w:val="1"/>
          <w:numId w:val="1"/>
        </w:numPr>
      </w:pPr>
      <w:r w:rsidRPr="00C76C38">
        <w:t>Managing absence, performance concerns and development plans in line with company policy</w:t>
      </w:r>
    </w:p>
    <w:p w14:paraId="3EF6516C" w14:textId="177B03C6" w:rsidR="00AA5F6E" w:rsidRDefault="00AA5F6E" w:rsidP="00380675">
      <w:pPr>
        <w:pStyle w:val="NoSpacing"/>
        <w:numPr>
          <w:ilvl w:val="0"/>
          <w:numId w:val="1"/>
        </w:numPr>
        <w:rPr>
          <w:b/>
          <w:bCs/>
        </w:rPr>
      </w:pPr>
      <w:r>
        <w:rPr>
          <w:b/>
          <w:bCs/>
        </w:rPr>
        <w:t>Onboarding</w:t>
      </w:r>
    </w:p>
    <w:p w14:paraId="5CF4D6C1" w14:textId="77777777" w:rsidR="00C76C38" w:rsidRDefault="00C76C38" w:rsidP="00C76C38">
      <w:pPr>
        <w:pStyle w:val="NoSpacing"/>
        <w:numPr>
          <w:ilvl w:val="1"/>
          <w:numId w:val="1"/>
        </w:numPr>
      </w:pPr>
      <w:r>
        <w:t>Ensure all candidates meet required compliance standards prior to placement</w:t>
      </w:r>
    </w:p>
    <w:p w14:paraId="152C3570" w14:textId="77777777" w:rsidR="00C76C38" w:rsidRDefault="00C76C38" w:rsidP="00C76C38">
      <w:pPr>
        <w:pStyle w:val="NoSpacing"/>
        <w:numPr>
          <w:ilvl w:val="1"/>
          <w:numId w:val="1"/>
        </w:numPr>
      </w:pPr>
      <w:r>
        <w:t>Design, implement and continuously review onboarding processes in line with business demand and regulatory requirements</w:t>
      </w:r>
    </w:p>
    <w:p w14:paraId="21AED573" w14:textId="77777777" w:rsidR="00C76C38" w:rsidRDefault="00C76C38" w:rsidP="00C76C38">
      <w:pPr>
        <w:pStyle w:val="NoSpacing"/>
        <w:numPr>
          <w:ilvl w:val="1"/>
          <w:numId w:val="1"/>
        </w:numPr>
      </w:pPr>
      <w:r>
        <w:t>Manage onboarding targets per division, monitoring referral-to-clearance conversion rates</w:t>
      </w:r>
    </w:p>
    <w:p w14:paraId="3DEE05E5" w14:textId="77777777" w:rsidR="00C76C38" w:rsidRPr="00C76C38" w:rsidRDefault="00C76C38" w:rsidP="00C76C38">
      <w:pPr>
        <w:pStyle w:val="NoSpacing"/>
        <w:numPr>
          <w:ilvl w:val="1"/>
          <w:numId w:val="1"/>
        </w:numPr>
        <w:rPr>
          <w:b/>
          <w:bCs/>
        </w:rPr>
      </w:pPr>
      <w:r>
        <w:t>Deliver a compliant, efficient and candidate-focused onboarding experience</w:t>
      </w:r>
    </w:p>
    <w:p w14:paraId="40D936D5" w14:textId="75176C2C" w:rsidR="00AA5F6E" w:rsidRDefault="00AA5F6E" w:rsidP="00C76C38">
      <w:pPr>
        <w:pStyle w:val="NoSpacing"/>
        <w:numPr>
          <w:ilvl w:val="0"/>
          <w:numId w:val="1"/>
        </w:numPr>
        <w:rPr>
          <w:b/>
          <w:bCs/>
        </w:rPr>
      </w:pPr>
      <w:r>
        <w:rPr>
          <w:b/>
          <w:bCs/>
        </w:rPr>
        <w:t>Maintenance</w:t>
      </w:r>
    </w:p>
    <w:p w14:paraId="4DC9456A" w14:textId="77777777" w:rsidR="00D55A00" w:rsidRDefault="00D55A00" w:rsidP="00D55A00">
      <w:pPr>
        <w:pStyle w:val="NoSpacing"/>
        <w:numPr>
          <w:ilvl w:val="1"/>
          <w:numId w:val="1"/>
        </w:numPr>
      </w:pPr>
      <w:r>
        <w:t>Ensure all active candidates remain fully compliant throughout placements</w:t>
      </w:r>
    </w:p>
    <w:p w14:paraId="3D78DCA2" w14:textId="77777777" w:rsidR="00D55A00" w:rsidRDefault="00D55A00" w:rsidP="00D55A00">
      <w:pPr>
        <w:pStyle w:val="NoSpacing"/>
        <w:numPr>
          <w:ilvl w:val="1"/>
          <w:numId w:val="1"/>
        </w:numPr>
      </w:pPr>
      <w:r>
        <w:t>Proactively manage document expiry and re-validation</w:t>
      </w:r>
    </w:p>
    <w:p w14:paraId="60B5069F" w14:textId="77777777" w:rsidR="00D55A00" w:rsidRDefault="00D55A00" w:rsidP="00D55A00">
      <w:pPr>
        <w:pStyle w:val="NoSpacing"/>
        <w:numPr>
          <w:ilvl w:val="1"/>
          <w:numId w:val="1"/>
        </w:numPr>
      </w:pPr>
      <w:r>
        <w:t>Maintain an accurate and compliant CRM aligned to regulatory and contractual standards</w:t>
      </w:r>
    </w:p>
    <w:p w14:paraId="1BCBDE73" w14:textId="77777777" w:rsidR="00D55A00" w:rsidRDefault="00D55A00" w:rsidP="00D55A00">
      <w:pPr>
        <w:pStyle w:val="NoSpacing"/>
        <w:numPr>
          <w:ilvl w:val="1"/>
          <w:numId w:val="1"/>
        </w:numPr>
      </w:pPr>
      <w:r>
        <w:t>Work closely with supported divisions to maintain a strong, compliant and bookable candidate pipeline</w:t>
      </w:r>
    </w:p>
    <w:p w14:paraId="3C43705F" w14:textId="4F8F59D8" w:rsidR="00AA5F6E" w:rsidRDefault="00AA5F6E" w:rsidP="00AA5F6E">
      <w:pPr>
        <w:pStyle w:val="NoSpacing"/>
        <w:numPr>
          <w:ilvl w:val="0"/>
          <w:numId w:val="1"/>
        </w:numPr>
        <w:rPr>
          <w:b/>
          <w:bCs/>
        </w:rPr>
      </w:pPr>
      <w:r>
        <w:rPr>
          <w:b/>
          <w:bCs/>
        </w:rPr>
        <w:t xml:space="preserve">Audit </w:t>
      </w:r>
    </w:p>
    <w:p w14:paraId="071363DF" w14:textId="77777777" w:rsidR="00D55A00" w:rsidRDefault="00D55A00" w:rsidP="00D55A00">
      <w:pPr>
        <w:pStyle w:val="NoSpacing"/>
        <w:numPr>
          <w:ilvl w:val="1"/>
          <w:numId w:val="1"/>
        </w:numPr>
      </w:pPr>
      <w:r>
        <w:t>Conduct regular internal audits across onboarding and active workforce compliance</w:t>
      </w:r>
    </w:p>
    <w:p w14:paraId="10E31438" w14:textId="77777777" w:rsidR="00D55A00" w:rsidRDefault="00D55A00" w:rsidP="00D55A00">
      <w:pPr>
        <w:pStyle w:val="NoSpacing"/>
        <w:numPr>
          <w:ilvl w:val="1"/>
          <w:numId w:val="1"/>
        </w:numPr>
      </w:pPr>
      <w:r>
        <w:t>Ensure compliance standards are consistently adhered to across the business</w:t>
      </w:r>
    </w:p>
    <w:p w14:paraId="6A33F798" w14:textId="77777777" w:rsidR="00D55A00" w:rsidRDefault="00D55A00" w:rsidP="00D55A00">
      <w:pPr>
        <w:pStyle w:val="NoSpacing"/>
        <w:numPr>
          <w:ilvl w:val="1"/>
          <w:numId w:val="1"/>
        </w:numPr>
      </w:pPr>
      <w:r>
        <w:t>Lead preparation for external audits, acting as a key point of contact where required</w:t>
      </w:r>
    </w:p>
    <w:p w14:paraId="60CA3E4C" w14:textId="1CCD017A" w:rsidR="00D55A00" w:rsidRPr="00D55A00" w:rsidRDefault="00D55A00" w:rsidP="00D55A00">
      <w:pPr>
        <w:pStyle w:val="NoSpacing"/>
        <w:numPr>
          <w:ilvl w:val="1"/>
          <w:numId w:val="1"/>
        </w:numPr>
        <w:rPr>
          <w:b/>
          <w:bCs/>
        </w:rPr>
      </w:pPr>
      <w:r>
        <w:t>Support umbrella company audits and due diligence processes</w:t>
      </w:r>
    </w:p>
    <w:p w14:paraId="6E4B4055" w14:textId="196F6033" w:rsidR="00AA5F6E" w:rsidRDefault="00AA5F6E" w:rsidP="00D55A00">
      <w:pPr>
        <w:pStyle w:val="NoSpacing"/>
        <w:numPr>
          <w:ilvl w:val="0"/>
          <w:numId w:val="1"/>
        </w:numPr>
        <w:rPr>
          <w:b/>
          <w:bCs/>
        </w:rPr>
      </w:pPr>
      <w:r>
        <w:rPr>
          <w:b/>
          <w:bCs/>
        </w:rPr>
        <w:t>Clinical Governance</w:t>
      </w:r>
    </w:p>
    <w:p w14:paraId="3172A671" w14:textId="77777777" w:rsidR="008E7FB1" w:rsidRDefault="008E7FB1" w:rsidP="008E7FB1">
      <w:pPr>
        <w:pStyle w:val="NoSpacing"/>
        <w:numPr>
          <w:ilvl w:val="1"/>
          <w:numId w:val="1"/>
        </w:numPr>
      </w:pPr>
      <w:r>
        <w:t>Oversee clinical compliance processes, including appraisals and clinical assessments</w:t>
      </w:r>
    </w:p>
    <w:p w14:paraId="1D441A99" w14:textId="77777777" w:rsidR="008E7FB1" w:rsidRPr="008E7FB1" w:rsidRDefault="008E7FB1" w:rsidP="008E7FB1">
      <w:pPr>
        <w:pStyle w:val="NoSpacing"/>
        <w:numPr>
          <w:ilvl w:val="1"/>
          <w:numId w:val="1"/>
        </w:numPr>
        <w:rPr>
          <w:b/>
          <w:bCs/>
        </w:rPr>
      </w:pPr>
      <w:r>
        <w:t>Liaise with hospitals and other stakeholders to ensure complaints and clinical issues are investigated, managed and resolved promptly</w:t>
      </w:r>
    </w:p>
    <w:p w14:paraId="17E8948B" w14:textId="6A56C157" w:rsidR="00AA5F6E" w:rsidRDefault="00AA5F6E" w:rsidP="008E7FB1">
      <w:pPr>
        <w:pStyle w:val="NoSpacing"/>
        <w:numPr>
          <w:ilvl w:val="0"/>
          <w:numId w:val="1"/>
        </w:numPr>
        <w:rPr>
          <w:b/>
          <w:bCs/>
        </w:rPr>
      </w:pPr>
      <w:r>
        <w:rPr>
          <w:b/>
          <w:bCs/>
        </w:rPr>
        <w:t>Reporting and Continuous improvement</w:t>
      </w:r>
    </w:p>
    <w:p w14:paraId="2EFF1957" w14:textId="77777777" w:rsidR="008E7FB1" w:rsidRDefault="008E7FB1" w:rsidP="008E7FB1">
      <w:pPr>
        <w:pStyle w:val="NoSpacing"/>
        <w:numPr>
          <w:ilvl w:val="1"/>
          <w:numId w:val="1"/>
        </w:numPr>
      </w:pPr>
      <w:r>
        <w:t>Monitor and report on onboarding and maintenance KPIs, providing clear and actionable insight to key stakeholders</w:t>
      </w:r>
    </w:p>
    <w:p w14:paraId="2DA0C2F8" w14:textId="77777777" w:rsidR="008E7FB1" w:rsidRDefault="008E7FB1" w:rsidP="008E7FB1">
      <w:pPr>
        <w:pStyle w:val="NoSpacing"/>
        <w:numPr>
          <w:ilvl w:val="1"/>
          <w:numId w:val="1"/>
        </w:numPr>
      </w:pPr>
      <w:r>
        <w:t>Produce regular performance reports for senior management</w:t>
      </w:r>
    </w:p>
    <w:p w14:paraId="5B9EE7DD" w14:textId="24B6BFBF" w:rsidR="00AA5F6E" w:rsidRDefault="008E7FB1" w:rsidP="008E7FB1">
      <w:pPr>
        <w:pStyle w:val="NoSpacing"/>
        <w:numPr>
          <w:ilvl w:val="1"/>
          <w:numId w:val="1"/>
        </w:numPr>
        <w:rPr>
          <w:b/>
          <w:bCs/>
        </w:rPr>
      </w:pPr>
      <w:r>
        <w:t>Identify inefficiencies, risks and areas for improvement, driving continuous improvement across workforce compliance processes</w:t>
      </w:r>
    </w:p>
    <w:p w14:paraId="6A66CBD1" w14:textId="77777777" w:rsidR="00AA5F6E" w:rsidRPr="00AA5F6E" w:rsidRDefault="00AA5F6E" w:rsidP="00AA5F6E">
      <w:pPr>
        <w:pStyle w:val="NoSpacing"/>
        <w:rPr>
          <w:b/>
          <w:bCs/>
        </w:rPr>
      </w:pPr>
    </w:p>
    <w:sectPr w:rsidR="00AA5F6E" w:rsidRPr="00AA5F6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B835" w14:textId="77777777" w:rsidR="00F01AFD" w:rsidRDefault="00F01AFD" w:rsidP="00AA5F6E">
      <w:pPr>
        <w:spacing w:after="0" w:line="240" w:lineRule="auto"/>
      </w:pPr>
      <w:r>
        <w:separator/>
      </w:r>
    </w:p>
  </w:endnote>
  <w:endnote w:type="continuationSeparator" w:id="0">
    <w:p w14:paraId="5BB54100" w14:textId="77777777" w:rsidR="00F01AFD" w:rsidRDefault="00F01AFD" w:rsidP="00AA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B8BB3" w14:textId="77777777" w:rsidR="00F01AFD" w:rsidRDefault="00F01AFD" w:rsidP="00AA5F6E">
      <w:pPr>
        <w:spacing w:after="0" w:line="240" w:lineRule="auto"/>
      </w:pPr>
      <w:r>
        <w:separator/>
      </w:r>
    </w:p>
  </w:footnote>
  <w:footnote w:type="continuationSeparator" w:id="0">
    <w:p w14:paraId="1E2A2627" w14:textId="77777777" w:rsidR="00F01AFD" w:rsidRDefault="00F01AFD" w:rsidP="00AA5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AD02" w14:textId="540F3F06" w:rsidR="00AA5F6E" w:rsidRPr="00AA5F6E" w:rsidRDefault="00AA5F6E">
    <w:pPr>
      <w:pStyle w:val="Header"/>
      <w:rPr>
        <w:b/>
        <w:bCs/>
        <w:u w:val="single"/>
      </w:rPr>
    </w:pPr>
    <w:r w:rsidRPr="00AA5F6E">
      <w:rPr>
        <w:b/>
        <w:bCs/>
        <w:noProof/>
        <w:u w:val="single"/>
      </w:rPr>
      <w:drawing>
        <wp:anchor distT="0" distB="0" distL="114300" distR="114300" simplePos="0" relativeHeight="251658240" behindDoc="1" locked="0" layoutInCell="1" allowOverlap="1" wp14:anchorId="463F2F45" wp14:editId="1EFAF062">
          <wp:simplePos x="0" y="0"/>
          <wp:positionH relativeFrom="page">
            <wp:posOffset>6400261</wp:posOffset>
          </wp:positionH>
          <wp:positionV relativeFrom="paragraph">
            <wp:posOffset>-448945</wp:posOffset>
          </wp:positionV>
          <wp:extent cx="1104265" cy="1271270"/>
          <wp:effectExtent l="0" t="0" r="635" b="5080"/>
          <wp:wrapTight wrapText="bothSides">
            <wp:wrapPolygon edited="0">
              <wp:start x="373" y="0"/>
              <wp:lineTo x="0" y="647"/>
              <wp:lineTo x="0" y="16184"/>
              <wp:lineTo x="4472" y="20715"/>
              <wp:lineTo x="7080" y="21363"/>
              <wp:lineTo x="7825" y="21363"/>
              <wp:lineTo x="11551" y="21363"/>
              <wp:lineTo x="11924" y="21363"/>
              <wp:lineTo x="14160" y="20715"/>
              <wp:lineTo x="20122" y="15536"/>
              <wp:lineTo x="21240" y="13271"/>
              <wp:lineTo x="21240" y="9710"/>
              <wp:lineTo x="19004" y="7445"/>
              <wp:lineTo x="16768" y="5179"/>
              <wp:lineTo x="17141" y="5179"/>
              <wp:lineTo x="6335" y="0"/>
              <wp:lineTo x="373" y="0"/>
            </wp:wrapPolygon>
          </wp:wrapTight>
          <wp:docPr id="1312628020"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628020" name="Picture 1" descr="A blue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1271270"/>
                  </a:xfrm>
                  <a:prstGeom prst="rect">
                    <a:avLst/>
                  </a:prstGeom>
                  <a:noFill/>
                  <a:ln>
                    <a:noFill/>
                  </a:ln>
                </pic:spPr>
              </pic:pic>
            </a:graphicData>
          </a:graphic>
          <wp14:sizeRelH relativeFrom="page">
            <wp14:pctWidth>0</wp14:pctWidth>
          </wp14:sizeRelH>
          <wp14:sizeRelV relativeFrom="page">
            <wp14:pctHeight>0</wp14:pctHeight>
          </wp14:sizeRelV>
        </wp:anchor>
      </w:drawing>
    </w:r>
    <w:r w:rsidR="0077180A">
      <w:rPr>
        <w:b/>
        <w:bCs/>
        <w:u w:val="single"/>
      </w:rPr>
      <w:t>Workforce</w:t>
    </w:r>
    <w:r w:rsidRPr="00AA5F6E">
      <w:rPr>
        <w:b/>
        <w:bCs/>
        <w:u w:val="single"/>
      </w:rPr>
      <w:t xml:space="preserve"> Compliance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3B24"/>
    <w:multiLevelType w:val="hybridMultilevel"/>
    <w:tmpl w:val="DD222466"/>
    <w:lvl w:ilvl="0" w:tplc="722A351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B12391"/>
    <w:multiLevelType w:val="hybridMultilevel"/>
    <w:tmpl w:val="2EEEE300"/>
    <w:lvl w:ilvl="0" w:tplc="291CA4A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6C2F73"/>
    <w:multiLevelType w:val="hybridMultilevel"/>
    <w:tmpl w:val="28466F00"/>
    <w:lvl w:ilvl="0" w:tplc="291CA4A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2194804">
    <w:abstractNumId w:val="0"/>
  </w:num>
  <w:num w:numId="2" w16cid:durableId="906262388">
    <w:abstractNumId w:val="2"/>
  </w:num>
  <w:num w:numId="3" w16cid:durableId="606235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6E"/>
    <w:rsid w:val="00004D4B"/>
    <w:rsid w:val="000539BE"/>
    <w:rsid w:val="000C3C54"/>
    <w:rsid w:val="000E390A"/>
    <w:rsid w:val="001063E3"/>
    <w:rsid w:val="001B0571"/>
    <w:rsid w:val="00246917"/>
    <w:rsid w:val="00367DBC"/>
    <w:rsid w:val="00380675"/>
    <w:rsid w:val="00406FFA"/>
    <w:rsid w:val="00537827"/>
    <w:rsid w:val="005C3653"/>
    <w:rsid w:val="00653904"/>
    <w:rsid w:val="00697E2D"/>
    <w:rsid w:val="006C61C0"/>
    <w:rsid w:val="00711C0E"/>
    <w:rsid w:val="0077180A"/>
    <w:rsid w:val="00796CB4"/>
    <w:rsid w:val="007A1554"/>
    <w:rsid w:val="008425BC"/>
    <w:rsid w:val="0085192F"/>
    <w:rsid w:val="008E7FB1"/>
    <w:rsid w:val="00964124"/>
    <w:rsid w:val="009E25B8"/>
    <w:rsid w:val="00A374B6"/>
    <w:rsid w:val="00AA16BB"/>
    <w:rsid w:val="00AA5F6E"/>
    <w:rsid w:val="00AD06CB"/>
    <w:rsid w:val="00AD4E38"/>
    <w:rsid w:val="00B56BFE"/>
    <w:rsid w:val="00BC0212"/>
    <w:rsid w:val="00C039EB"/>
    <w:rsid w:val="00C15C93"/>
    <w:rsid w:val="00C76C38"/>
    <w:rsid w:val="00CD15DE"/>
    <w:rsid w:val="00D55A00"/>
    <w:rsid w:val="00E46829"/>
    <w:rsid w:val="00E8457C"/>
    <w:rsid w:val="00F01AFD"/>
    <w:rsid w:val="00FF20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60A6"/>
  <w15:chartTrackingRefBased/>
  <w15:docId w15:val="{A025FF53-DC13-4D3D-BD70-5D5CA1AD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F6E"/>
    <w:rPr>
      <w:rFonts w:eastAsiaTheme="majorEastAsia" w:cstheme="majorBidi"/>
      <w:color w:val="272727" w:themeColor="text1" w:themeTint="D8"/>
    </w:rPr>
  </w:style>
  <w:style w:type="paragraph" w:styleId="Title">
    <w:name w:val="Title"/>
    <w:basedOn w:val="Normal"/>
    <w:next w:val="Normal"/>
    <w:link w:val="TitleChar"/>
    <w:uiPriority w:val="10"/>
    <w:qFormat/>
    <w:rsid w:val="00AA5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F6E"/>
    <w:pPr>
      <w:spacing w:before="160"/>
      <w:jc w:val="center"/>
    </w:pPr>
    <w:rPr>
      <w:i/>
      <w:iCs/>
      <w:color w:val="404040" w:themeColor="text1" w:themeTint="BF"/>
    </w:rPr>
  </w:style>
  <w:style w:type="character" w:customStyle="1" w:styleId="QuoteChar">
    <w:name w:val="Quote Char"/>
    <w:basedOn w:val="DefaultParagraphFont"/>
    <w:link w:val="Quote"/>
    <w:uiPriority w:val="29"/>
    <w:rsid w:val="00AA5F6E"/>
    <w:rPr>
      <w:i/>
      <w:iCs/>
      <w:color w:val="404040" w:themeColor="text1" w:themeTint="BF"/>
    </w:rPr>
  </w:style>
  <w:style w:type="paragraph" w:styleId="ListParagraph">
    <w:name w:val="List Paragraph"/>
    <w:basedOn w:val="Normal"/>
    <w:uiPriority w:val="34"/>
    <w:qFormat/>
    <w:rsid w:val="00AA5F6E"/>
    <w:pPr>
      <w:ind w:left="720"/>
      <w:contextualSpacing/>
    </w:pPr>
  </w:style>
  <w:style w:type="character" w:styleId="IntenseEmphasis">
    <w:name w:val="Intense Emphasis"/>
    <w:basedOn w:val="DefaultParagraphFont"/>
    <w:uiPriority w:val="21"/>
    <w:qFormat/>
    <w:rsid w:val="00AA5F6E"/>
    <w:rPr>
      <w:i/>
      <w:iCs/>
      <w:color w:val="0F4761" w:themeColor="accent1" w:themeShade="BF"/>
    </w:rPr>
  </w:style>
  <w:style w:type="paragraph" w:styleId="IntenseQuote">
    <w:name w:val="Intense Quote"/>
    <w:basedOn w:val="Normal"/>
    <w:next w:val="Normal"/>
    <w:link w:val="IntenseQuoteChar"/>
    <w:uiPriority w:val="30"/>
    <w:qFormat/>
    <w:rsid w:val="00AA5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F6E"/>
    <w:rPr>
      <w:i/>
      <w:iCs/>
      <w:color w:val="0F4761" w:themeColor="accent1" w:themeShade="BF"/>
    </w:rPr>
  </w:style>
  <w:style w:type="character" w:styleId="IntenseReference">
    <w:name w:val="Intense Reference"/>
    <w:basedOn w:val="DefaultParagraphFont"/>
    <w:uiPriority w:val="32"/>
    <w:qFormat/>
    <w:rsid w:val="00AA5F6E"/>
    <w:rPr>
      <w:b/>
      <w:bCs/>
      <w:smallCaps/>
      <w:color w:val="0F4761" w:themeColor="accent1" w:themeShade="BF"/>
      <w:spacing w:val="5"/>
    </w:rPr>
  </w:style>
  <w:style w:type="paragraph" w:styleId="Header">
    <w:name w:val="header"/>
    <w:basedOn w:val="Normal"/>
    <w:link w:val="HeaderChar"/>
    <w:uiPriority w:val="99"/>
    <w:unhideWhenUsed/>
    <w:rsid w:val="00AA5F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F6E"/>
  </w:style>
  <w:style w:type="paragraph" w:styleId="Footer">
    <w:name w:val="footer"/>
    <w:basedOn w:val="Normal"/>
    <w:link w:val="FooterChar"/>
    <w:uiPriority w:val="99"/>
    <w:unhideWhenUsed/>
    <w:rsid w:val="00AA5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F6E"/>
  </w:style>
  <w:style w:type="paragraph" w:styleId="NoSpacing">
    <w:name w:val="No Spacing"/>
    <w:uiPriority w:val="1"/>
    <w:qFormat/>
    <w:rsid w:val="00AA5F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5EBCCD8C99164299B19BD11ADB66E6" ma:contentTypeVersion="14" ma:contentTypeDescription="Create a new document." ma:contentTypeScope="" ma:versionID="dabc6a8ed260c7991dcecafe0b6a439d">
  <xsd:schema xmlns:xsd="http://www.w3.org/2001/XMLSchema" xmlns:xs="http://www.w3.org/2001/XMLSchema" xmlns:p="http://schemas.microsoft.com/office/2006/metadata/properties" xmlns:ns2="f8e630bf-68b7-438b-a71a-94b9a7a8c7e8" xmlns:ns3="b9845332-09f8-4b5d-adf2-30072e186bce" targetNamespace="http://schemas.microsoft.com/office/2006/metadata/properties" ma:root="true" ma:fieldsID="0cc7bf6f5ade45de209e610d7af5645a" ns2:_="" ns3:_="">
    <xsd:import namespace="f8e630bf-68b7-438b-a71a-94b9a7a8c7e8"/>
    <xsd:import namespace="b9845332-09f8-4b5d-adf2-30072e186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630bf-68b7-438b-a71a-94b9a7a8c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83b0b-50dc-4b0f-95a0-08af282554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845332-09f8-4b5d-adf2-30072e186b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061b5f-db20-41c4-b9c7-d9306f77212f}" ma:internalName="TaxCatchAll" ma:showField="CatchAllData" ma:web="b9845332-09f8-4b5d-adf2-30072e186b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e630bf-68b7-438b-a71a-94b9a7a8c7e8">
      <Terms xmlns="http://schemas.microsoft.com/office/infopath/2007/PartnerControls"/>
    </lcf76f155ced4ddcb4097134ff3c332f>
    <TaxCatchAll xmlns="b9845332-09f8-4b5d-adf2-30072e186b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CB48D-3031-44A8-B572-337602438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630bf-68b7-438b-a71a-94b9a7a8c7e8"/>
    <ds:schemaRef ds:uri="b9845332-09f8-4b5d-adf2-30072e186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89787-E071-4C70-800D-AC6BE4293182}">
  <ds:schemaRefs>
    <ds:schemaRef ds:uri="http://schemas.microsoft.com/office/2006/metadata/properties"/>
    <ds:schemaRef ds:uri="http://schemas.microsoft.com/office/infopath/2007/PartnerControls"/>
    <ds:schemaRef ds:uri="f8e630bf-68b7-438b-a71a-94b9a7a8c7e8"/>
    <ds:schemaRef ds:uri="b9845332-09f8-4b5d-adf2-30072e186bce"/>
  </ds:schemaRefs>
</ds:datastoreItem>
</file>

<file path=customXml/itemProps3.xml><?xml version="1.0" encoding="utf-8"?>
<ds:datastoreItem xmlns:ds="http://schemas.openxmlformats.org/officeDocument/2006/customXml" ds:itemID="{15CCE00C-BBAE-4164-A949-636F2465F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593</Words>
  <Characters>3559</Characters>
  <Application>Microsoft Office Word</Application>
  <DocSecurity>0</DocSecurity>
  <Lines>104</Lines>
  <Paragraphs>75</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Lawrence</dc:creator>
  <cp:keywords/>
  <dc:description/>
  <cp:lastModifiedBy>Alix Lawrence</cp:lastModifiedBy>
  <cp:revision>19</cp:revision>
  <dcterms:created xsi:type="dcterms:W3CDTF">2026-01-06T01:22:00Z</dcterms:created>
  <dcterms:modified xsi:type="dcterms:W3CDTF">2026-02-25T09:17:00Z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a7bb7369-e4b0-48c1-ac27-3799e43d2af4</vt:lpwstr>
  </property>
  <property fmtid="{D5CDD505-2E9C-101B-9397-08002B2CF9AE}" pid="3" name="ContentTypeId">
    <vt:lpwstr>0x0101008C5EBCCD8C99164299B19BD11ADB66E6</vt:lpwstr>
  </property>
  <property fmtid="{D5CDD505-2E9C-101B-9397-08002B2CF9AE}" pid="4" name="MediaServiceImageTags">
    <vt:lpwstr/>
  </property>
</Properties>
</file>